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3CA0B" w14:textId="688045AB" w:rsidR="00E17DC1" w:rsidRPr="004276E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w:t>
      </w:r>
      <w:r w:rsidR="00254E80">
        <w:rPr>
          <w:rFonts w:ascii="Arial" w:hAnsi="Arial" w:cs="Arial"/>
          <w:b/>
          <w:bCs/>
          <w:lang w:val="en-US" w:eastAsia="en-US"/>
        </w:rPr>
        <w:t>7</w:t>
      </w:r>
      <w:r w:rsidR="00B0748F">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sidRPr="004276E4">
        <w:rPr>
          <w:rFonts w:ascii="Arial" w:hAnsi="Arial" w:cs="Arial"/>
          <w:b/>
          <w:bCs/>
          <w:lang w:val="en-US" w:eastAsia="en-US"/>
        </w:rPr>
        <w:tab/>
      </w:r>
      <w:r w:rsidR="008E2441" w:rsidRPr="008E2441">
        <w:rPr>
          <w:rFonts w:ascii="Arial" w:hAnsi="Arial" w:cs="Arial"/>
          <w:b/>
          <w:bCs/>
          <w:lang w:val="en-US" w:eastAsia="en-US"/>
        </w:rPr>
        <w:t>R2-1909781</w:t>
      </w:r>
    </w:p>
    <w:bookmarkEnd w:id="0"/>
    <w:p w14:paraId="27CAEAD4" w14:textId="1F7459EE" w:rsidR="00D92427" w:rsidRPr="00A20554" w:rsidRDefault="00DC237D" w:rsidP="00A20554">
      <w:pPr>
        <w:tabs>
          <w:tab w:val="left" w:pos="1979"/>
        </w:tabs>
        <w:spacing w:after="180" w:line="240" w:lineRule="auto"/>
        <w:jc w:val="left"/>
        <w:rPr>
          <w:rFonts w:ascii="Arial" w:hAnsi="Arial" w:cs="Arial"/>
          <w:b/>
          <w:bCs/>
          <w:lang w:val="en-US" w:eastAsia="en-US"/>
        </w:rPr>
      </w:pPr>
      <w:r w:rsidRPr="00E63774">
        <w:rPr>
          <w:rFonts w:ascii="Arial" w:hAnsi="Arial" w:cs="Arial"/>
          <w:b/>
          <w:bCs/>
          <w:lang w:val="en-US" w:eastAsia="en-US"/>
        </w:rPr>
        <w:t>Prague, Czech Republic, 26th – 30th Aug, 2019</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3051365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8841E8" w:rsidRPr="008841E8">
        <w:rPr>
          <w:rFonts w:ascii="Arial" w:hAnsi="Arial" w:cs="Arial"/>
          <w:b/>
          <w:bCs/>
          <w:lang w:val="en-US" w:eastAsia="en-US"/>
        </w:rPr>
        <w:t>RAN2 specification impacts of SCell BFR</w:t>
      </w:r>
    </w:p>
    <w:p w14:paraId="12450CE5" w14:textId="58EDC3A4"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1874F7" w:rsidRPr="001874F7">
        <w:rPr>
          <w:rFonts w:ascii="Arial" w:hAnsi="Arial" w:cs="Arial"/>
          <w:b/>
          <w:bCs/>
          <w:lang w:val="en-US" w:eastAsia="en-US"/>
        </w:rPr>
        <w:t>6.16.4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DC0AEF">
      <w:pPr>
        <w:pStyle w:val="Heading1"/>
        <w:pBdr>
          <w:top w:val="single" w:sz="12" w:space="1" w:color="auto"/>
        </w:pBdr>
        <w:jc w:val="left"/>
      </w:pPr>
      <w:bookmarkStart w:id="1" w:name="_Ref165266342"/>
      <w:r w:rsidRPr="001109BD">
        <w:t>Introduction</w:t>
      </w:r>
      <w:bookmarkEnd w:id="1"/>
    </w:p>
    <w:p w14:paraId="60216528" w14:textId="77777777" w:rsidR="005E59E6" w:rsidRDefault="00D40D27" w:rsidP="00893B96">
      <w:pPr>
        <w:rPr>
          <w:bCs/>
          <w:szCs w:val="22"/>
        </w:rPr>
      </w:pPr>
      <w:r>
        <w:rPr>
          <w:bCs/>
          <w:szCs w:val="22"/>
        </w:rPr>
        <w:t xml:space="preserve">According to the LS [1] from RAN1, RAN1 </w:t>
      </w:r>
      <w:r w:rsidR="00C46B3A">
        <w:rPr>
          <w:bCs/>
          <w:szCs w:val="22"/>
        </w:rPr>
        <w:t xml:space="preserve">agreed to introduce </w:t>
      </w:r>
      <w:r w:rsidR="004E4555">
        <w:rPr>
          <w:bCs/>
          <w:szCs w:val="22"/>
        </w:rPr>
        <w:t xml:space="preserve">a dedicated SR over PCell or PSCell for SCell beam failure and </w:t>
      </w:r>
      <w:r w:rsidR="0050231C">
        <w:rPr>
          <w:bCs/>
          <w:szCs w:val="22"/>
        </w:rPr>
        <w:t>ha</w:t>
      </w:r>
      <w:r w:rsidR="0052406B">
        <w:rPr>
          <w:bCs/>
          <w:szCs w:val="22"/>
        </w:rPr>
        <w:t>d</w:t>
      </w:r>
      <w:r w:rsidR="0050231C">
        <w:rPr>
          <w:bCs/>
          <w:szCs w:val="22"/>
        </w:rPr>
        <w:t xml:space="preserve"> </w:t>
      </w:r>
      <w:r w:rsidR="004B73D7">
        <w:rPr>
          <w:bCs/>
          <w:szCs w:val="22"/>
        </w:rPr>
        <w:t>a</w:t>
      </w:r>
      <w:r w:rsidR="0050231C">
        <w:rPr>
          <w:bCs/>
          <w:szCs w:val="22"/>
        </w:rPr>
        <w:t xml:space="preserve"> working assumption that the UE sends a MAC CE to indicate the new beam</w:t>
      </w:r>
      <w:r w:rsidR="002174D2">
        <w:rPr>
          <w:bCs/>
          <w:szCs w:val="22"/>
        </w:rPr>
        <w:t>, and ask RAN2’s preference on the working assumption</w:t>
      </w:r>
      <w:r w:rsidR="004B73D7">
        <w:rPr>
          <w:bCs/>
          <w:szCs w:val="22"/>
        </w:rPr>
        <w:t>.</w:t>
      </w:r>
      <w:r w:rsidR="00C23EC8">
        <w:rPr>
          <w:bCs/>
          <w:szCs w:val="22"/>
        </w:rPr>
        <w:t xml:space="preserve"> </w:t>
      </w:r>
    </w:p>
    <w:p w14:paraId="6D8AF38D" w14:textId="77777777" w:rsidR="005E59E6" w:rsidRPr="00217EF6" w:rsidRDefault="005E59E6" w:rsidP="005E59E6">
      <w:pPr>
        <w:rPr>
          <w:rFonts w:ascii="Arial" w:hAnsi="Arial" w:cs="Arial"/>
          <w:color w:val="FF0000"/>
        </w:rPr>
      </w:pPr>
      <w:r w:rsidRPr="00217EF6">
        <w:rPr>
          <w:noProof/>
          <w:color w:val="FF0000"/>
          <w:lang w:val="en-US"/>
        </w:rPr>
        <mc:AlternateContent>
          <mc:Choice Requires="wps">
            <w:drawing>
              <wp:inline distT="0" distB="0" distL="0" distR="0" wp14:anchorId="06AE4E21" wp14:editId="67F80A73">
                <wp:extent cx="6457950" cy="1138555"/>
                <wp:effectExtent l="0" t="0" r="19050"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57950" cy="1138555"/>
                        </a:xfrm>
                        <a:prstGeom prst="rect">
                          <a:avLst/>
                        </a:prstGeom>
                        <a:solidFill>
                          <a:sysClr val="window" lastClr="FFFFFF"/>
                        </a:solidFill>
                        <a:ln w="6350">
                          <a:solidFill>
                            <a:prstClr val="black"/>
                          </a:solidFill>
                        </a:ln>
                      </wps:spPr>
                      <wps:txbx>
                        <w:txbxContent>
                          <w:p w14:paraId="3858918F" w14:textId="77777777" w:rsidR="005E59E6" w:rsidRPr="0074329E" w:rsidRDefault="005E59E6" w:rsidP="005E59E6">
                            <w:pPr>
                              <w:rPr>
                                <w:b/>
                                <w:highlight w:val="green"/>
                              </w:rPr>
                            </w:pPr>
                            <w:r w:rsidRPr="0074329E">
                              <w:rPr>
                                <w:b/>
                                <w:highlight w:val="green"/>
                              </w:rPr>
                              <w:t>Agreement</w:t>
                            </w:r>
                          </w:p>
                          <w:p w14:paraId="38D4E701" w14:textId="77777777" w:rsidR="005E59E6" w:rsidRPr="0074329E" w:rsidRDefault="005E59E6" w:rsidP="005E59E6">
                            <w:r w:rsidRPr="0074329E">
                              <w:t>On BFRQ procedure for SCell</w:t>
                            </w:r>
                          </w:p>
                          <w:p w14:paraId="5AAED2D9" w14:textId="77777777" w:rsidR="005E59E6" w:rsidRPr="0074329E" w:rsidRDefault="005E59E6" w:rsidP="005E59E6">
                            <w:pPr>
                              <w:numPr>
                                <w:ilvl w:val="0"/>
                                <w:numId w:val="12"/>
                              </w:numPr>
                              <w:overflowPunct/>
                              <w:autoSpaceDE/>
                              <w:autoSpaceDN/>
                              <w:adjustRightInd/>
                              <w:spacing w:after="0" w:line="240" w:lineRule="auto"/>
                              <w:jc w:val="left"/>
                              <w:textAlignment w:val="auto"/>
                            </w:pPr>
                            <w:r w:rsidRPr="0074329E">
                              <w:t>Step 1 can be carried by at least a dedicated SR-like PUCCH resource for BFR over PCell or PSCell</w:t>
                            </w:r>
                          </w:p>
                          <w:p w14:paraId="7FDBC597" w14:textId="77777777" w:rsidR="005E59E6" w:rsidRPr="0074329E" w:rsidRDefault="005E59E6" w:rsidP="005E59E6">
                            <w:pPr>
                              <w:numPr>
                                <w:ilvl w:val="1"/>
                                <w:numId w:val="12"/>
                              </w:numPr>
                              <w:overflowPunct/>
                              <w:autoSpaceDE/>
                              <w:autoSpaceDN/>
                              <w:adjustRightInd/>
                              <w:spacing w:after="0" w:line="240" w:lineRule="auto"/>
                              <w:jc w:val="left"/>
                              <w:textAlignment w:val="auto"/>
                            </w:pPr>
                            <w:r w:rsidRPr="0074329E">
                              <w:t>FFS: Details including whether or not it is precluded that MAC CE in step 2 is multiplexed in a PUSCH not triggered by step 1</w:t>
                            </w:r>
                          </w:p>
                          <w:p w14:paraId="2D382E3D" w14:textId="77777777" w:rsidR="005E59E6" w:rsidRPr="0074329E" w:rsidRDefault="005E59E6" w:rsidP="005E59E6">
                            <w:pPr>
                              <w:numPr>
                                <w:ilvl w:val="0"/>
                                <w:numId w:val="12"/>
                              </w:numPr>
                              <w:overflowPunct/>
                              <w:autoSpaceDE/>
                              <w:autoSpaceDN/>
                              <w:adjustRightInd/>
                              <w:spacing w:after="0" w:line="240" w:lineRule="auto"/>
                              <w:jc w:val="left"/>
                              <w:textAlignment w:val="auto"/>
                            </w:pPr>
                            <w:r w:rsidRPr="0074329E">
                              <w:rPr>
                                <w:highlight w:val="darkYellow"/>
                              </w:rPr>
                              <w:t>(Working Assumption)</w:t>
                            </w:r>
                            <w:r w:rsidRPr="0074329E">
                              <w:t xml:space="preserve"> Step 2 is carried by MAC CE </w:t>
                            </w:r>
                          </w:p>
                          <w:p w14:paraId="5F52A1B7" w14:textId="77777777" w:rsidR="005E59E6" w:rsidRDefault="005E59E6" w:rsidP="005E59E6">
                            <w:r w:rsidRPr="0074329E">
                              <w:t>Above applies at least for SCell with downlink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6AE4E21" id="_x0000_t202" coordsize="21600,21600" o:spt="202" path="m,l,21600r21600,l21600,xe">
                <v:stroke joinstyle="miter"/>
                <v:path gradientshapeok="t" o:connecttype="rect"/>
              </v:shapetype>
              <v:shape id="Text Box 2" o:spid="_x0000_s1026" type="#_x0000_t202" style="width:508.5pt;height: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" fillcolor="window" strokeweight=".5pt">
                <v:path arrowok="t"/>
                <v:textbox style="mso-fit-shape-to-text:t">
                  <w:txbxContent>
                    <w:p w14:paraId="3858918F" w14:textId="77777777" w:rsidR="005E59E6" w:rsidRPr="0074329E" w:rsidRDefault="005E59E6" w:rsidP="005E59E6">
                      <w:pPr>
                        <w:rPr>
                          <w:b/>
                          <w:highlight w:val="green"/>
                        </w:rPr>
                      </w:pPr>
                      <w:r w:rsidRPr="0074329E">
                        <w:rPr>
                          <w:b/>
                          <w:highlight w:val="green"/>
                        </w:rPr>
                        <w:t>Agreement</w:t>
                      </w:r>
                    </w:p>
                    <w:p w14:paraId="38D4E701" w14:textId="77777777" w:rsidR="005E59E6" w:rsidRPr="0074329E" w:rsidRDefault="005E59E6" w:rsidP="005E59E6">
                      <w:r w:rsidRPr="0074329E">
                        <w:t>On BFRQ procedure for SCell</w:t>
                      </w:r>
                    </w:p>
                    <w:p w14:paraId="5AAED2D9" w14:textId="77777777" w:rsidR="005E59E6" w:rsidRPr="0074329E" w:rsidRDefault="005E59E6" w:rsidP="005E59E6">
                      <w:pPr>
                        <w:numPr>
                          <w:ilvl w:val="0"/>
                          <w:numId w:val="12"/>
                        </w:numPr>
                        <w:overflowPunct/>
                        <w:autoSpaceDE/>
                        <w:autoSpaceDN/>
                        <w:adjustRightInd/>
                        <w:spacing w:after="0" w:line="240" w:lineRule="auto"/>
                        <w:jc w:val="left"/>
                        <w:textAlignment w:val="auto"/>
                      </w:pPr>
                      <w:r w:rsidRPr="0074329E">
                        <w:t>Step 1 can be carried by at least a dedicated SR-like PUCCH resource for BFR over PCell or PSCell</w:t>
                      </w:r>
                    </w:p>
                    <w:p w14:paraId="7FDBC597" w14:textId="77777777" w:rsidR="005E59E6" w:rsidRPr="0074329E" w:rsidRDefault="005E59E6" w:rsidP="005E59E6">
                      <w:pPr>
                        <w:numPr>
                          <w:ilvl w:val="1"/>
                          <w:numId w:val="12"/>
                        </w:numPr>
                        <w:overflowPunct/>
                        <w:autoSpaceDE/>
                        <w:autoSpaceDN/>
                        <w:adjustRightInd/>
                        <w:spacing w:after="0" w:line="240" w:lineRule="auto"/>
                        <w:jc w:val="left"/>
                        <w:textAlignment w:val="auto"/>
                      </w:pPr>
                      <w:r w:rsidRPr="0074329E">
                        <w:t>FFS: Details including whether or not it is precluded that MAC CE in step 2 is multiplexed in a PUSCH not triggered by step 1</w:t>
                      </w:r>
                    </w:p>
                    <w:p w14:paraId="2D382E3D" w14:textId="77777777" w:rsidR="005E59E6" w:rsidRPr="0074329E" w:rsidRDefault="005E59E6" w:rsidP="005E59E6">
                      <w:pPr>
                        <w:numPr>
                          <w:ilvl w:val="0"/>
                          <w:numId w:val="12"/>
                        </w:numPr>
                        <w:overflowPunct/>
                        <w:autoSpaceDE/>
                        <w:autoSpaceDN/>
                        <w:adjustRightInd/>
                        <w:spacing w:after="0" w:line="240" w:lineRule="auto"/>
                        <w:jc w:val="left"/>
                        <w:textAlignment w:val="auto"/>
                      </w:pPr>
                      <w:r w:rsidRPr="0074329E">
                        <w:rPr>
                          <w:highlight w:val="darkYellow"/>
                        </w:rPr>
                        <w:t>(Working Assumption)</w:t>
                      </w:r>
                      <w:r w:rsidRPr="0074329E">
                        <w:t xml:space="preserve"> Step 2 is carried by MAC CE </w:t>
                      </w:r>
                    </w:p>
                    <w:p w14:paraId="5F52A1B7" w14:textId="77777777" w:rsidR="005E59E6" w:rsidRDefault="005E59E6" w:rsidP="005E59E6">
                      <w:r w:rsidRPr="0074329E">
                        <w:t>Above applies at least for SCell with downlink only</w:t>
                      </w:r>
                    </w:p>
                  </w:txbxContent>
                </v:textbox>
                <w10:anchorlock/>
              </v:shape>
            </w:pict>
          </mc:Fallback>
        </mc:AlternateContent>
      </w:r>
    </w:p>
    <w:p w14:paraId="5ACF0839" w14:textId="1B8987BD" w:rsidR="006D6D63" w:rsidRPr="00463C46" w:rsidRDefault="00F47D61" w:rsidP="00893B96">
      <w:pPr>
        <w:rPr>
          <w:bCs/>
          <w:szCs w:val="22"/>
        </w:rPr>
      </w:pPr>
      <w:r>
        <w:rPr>
          <w:bCs/>
          <w:szCs w:val="22"/>
        </w:rPr>
        <w:t xml:space="preserve">In the RAN2#107 meeting, RAN2 sent an LS to clarify some open issues related to the SCell BFR. And RAN1 provided the reply LS to answer the RAN2 questions in [2]. </w:t>
      </w:r>
      <w:r w:rsidR="00B54AB5">
        <w:rPr>
          <w:bCs/>
          <w:szCs w:val="22"/>
        </w:rPr>
        <w:t>In this contribution, we discuss the potenti</w:t>
      </w:r>
      <w:r w:rsidR="00650BA6">
        <w:rPr>
          <w:bCs/>
          <w:szCs w:val="22"/>
        </w:rPr>
        <w:t>al RAN2 impacts of the SCell</w:t>
      </w:r>
      <w:r w:rsidR="009127DF">
        <w:rPr>
          <w:bCs/>
          <w:szCs w:val="22"/>
        </w:rPr>
        <w:t xml:space="preserve"> BFR</w:t>
      </w:r>
      <w:r w:rsidR="00082713">
        <w:rPr>
          <w:bCs/>
          <w:szCs w:val="22"/>
        </w:rPr>
        <w:t xml:space="preserve"> based on the two RAN1 LS(s) [1][2]</w:t>
      </w:r>
      <w:r w:rsidR="00650BA6">
        <w:rPr>
          <w:bCs/>
          <w:szCs w:val="22"/>
        </w:rPr>
        <w:t>.</w:t>
      </w:r>
    </w:p>
    <w:p w14:paraId="07F0D69A" w14:textId="33E167B1" w:rsidR="00670674" w:rsidRDefault="000D0CDA" w:rsidP="00E238B0">
      <w:pPr>
        <w:pStyle w:val="Heading1"/>
        <w:jc w:val="left"/>
      </w:pPr>
      <w:r>
        <w:rPr>
          <w:rFonts w:hint="eastAsia"/>
        </w:rPr>
        <w:t>Discussion</w:t>
      </w:r>
    </w:p>
    <w:p w14:paraId="652FB278" w14:textId="3D3A6260" w:rsidR="00642D9C" w:rsidRPr="00642D9C" w:rsidRDefault="00476C5F" w:rsidP="00642D9C">
      <w:pPr>
        <w:pStyle w:val="Heading2"/>
        <w:keepLines w:val="0"/>
        <w:tabs>
          <w:tab w:val="clear" w:pos="1002"/>
          <w:tab w:val="num" w:pos="576"/>
        </w:tabs>
        <w:spacing w:line="240" w:lineRule="auto"/>
        <w:ind w:left="0" w:firstLine="0"/>
        <w:jc w:val="left"/>
        <w:rPr>
          <w:lang w:val="en-US"/>
        </w:rPr>
      </w:pPr>
      <w:r>
        <w:rPr>
          <w:lang w:val="en-US"/>
        </w:rPr>
        <w:t xml:space="preserve">SCell BFRQ </w:t>
      </w:r>
      <w:r w:rsidR="005106EF">
        <w:rPr>
          <w:lang w:val="en-US"/>
        </w:rPr>
        <w:t>MAC CE</w:t>
      </w:r>
    </w:p>
    <w:p w14:paraId="5533A88E" w14:textId="4254918B" w:rsidR="00B90F7A" w:rsidRDefault="00903825" w:rsidP="00E7401E">
      <w:pPr>
        <w:spacing w:afterLines="50" w:line="240" w:lineRule="auto"/>
        <w:jc w:val="left"/>
      </w:pPr>
      <w:r>
        <w:t>Regarding the RAN1 question on new MAC CE for the SCell BFR</w:t>
      </w:r>
      <w:r w:rsidR="00567FFD">
        <w:t xml:space="preserve">, we consider that if the UE only sends the SR via the PCell or </w:t>
      </w:r>
      <w:r w:rsidR="00E5210A">
        <w:t>P</w:t>
      </w:r>
      <w:r w:rsidR="00567FFD">
        <w:t>SCell, the network is not able to know if there is any new beam discovered by the UE</w:t>
      </w:r>
      <w:r w:rsidR="00E5210A">
        <w:t>. It seems difficult to recover the SCell beam failure only via the SR indication via the PCell or the PSCell.</w:t>
      </w:r>
      <w:r w:rsidR="00CA5E36">
        <w:t xml:space="preserve"> Regarding the RAN2 specification work of the new MAC CE, we do not see any difficulty of designing a new MAC CE to indicate the new beam</w:t>
      </w:r>
      <w:r w:rsidR="00DC6C57">
        <w:t>. On the other hand, we see some extra benefit of the new MAC CE</w:t>
      </w:r>
      <w:r w:rsidR="00404C6E">
        <w:t>. According to the RAN2 specification, a MAC CE can be sent via any uplink grant for new transmission</w:t>
      </w:r>
      <w:r w:rsidR="009B2FB4">
        <w:t>, and multiplexed</w:t>
      </w:r>
      <w:r w:rsidR="004B58BD">
        <w:t xml:space="preserve"> (i.e. piggybacked)</w:t>
      </w:r>
      <w:r w:rsidR="009B2FB4">
        <w:t xml:space="preserve"> with other uplink data within the same MAC PDU</w:t>
      </w:r>
      <w:r w:rsidR="004E3D8E">
        <w:t>. Then if the UE has some configured grant on PCell or PSCell, then the dedicated SR resource reserved for the</w:t>
      </w:r>
      <w:r w:rsidR="007C2711">
        <w:t xml:space="preserve"> SCell BFR can be reduced.</w:t>
      </w:r>
      <w:r w:rsidR="004E3D8E">
        <w:t xml:space="preserve">  </w:t>
      </w:r>
    </w:p>
    <w:p w14:paraId="5510229B" w14:textId="2B10AECF" w:rsidR="0003504D" w:rsidRPr="002E5E7C" w:rsidRDefault="0003504D" w:rsidP="0003504D">
      <w:pPr>
        <w:spacing w:afterLines="50" w:line="240" w:lineRule="auto"/>
        <w:jc w:val="left"/>
        <w:rPr>
          <w:b/>
        </w:rPr>
      </w:pPr>
      <w:r w:rsidRPr="002E5E7C">
        <w:rPr>
          <w:b/>
        </w:rPr>
        <w:t xml:space="preserve">Proposal 1: RAN2 is kindly request to confirm that a </w:t>
      </w:r>
      <w:r w:rsidR="00357CE4">
        <w:rPr>
          <w:b/>
        </w:rPr>
        <w:t xml:space="preserve">SCell BFRQ </w:t>
      </w:r>
      <w:r w:rsidRPr="002E5E7C">
        <w:rPr>
          <w:b/>
        </w:rPr>
        <w:t xml:space="preserve">MAC CE is used to indicate </w:t>
      </w:r>
      <w:r w:rsidR="00357CE4">
        <w:rPr>
          <w:b/>
        </w:rPr>
        <w:t xml:space="preserve">the failed SCell and </w:t>
      </w:r>
      <w:r w:rsidRPr="002E5E7C">
        <w:rPr>
          <w:b/>
        </w:rPr>
        <w:t>the new beam</w:t>
      </w:r>
      <w:r w:rsidR="00357CE4">
        <w:rPr>
          <w:b/>
        </w:rPr>
        <w:t xml:space="preserve"> (if present)</w:t>
      </w:r>
      <w:r w:rsidRPr="002E5E7C">
        <w:rPr>
          <w:b/>
        </w:rPr>
        <w:t xml:space="preserve"> of the failed SCell.</w:t>
      </w:r>
    </w:p>
    <w:p w14:paraId="455E72EF" w14:textId="17C0A7E7" w:rsidR="00625CD1" w:rsidRDefault="00E67156" w:rsidP="00625CD1">
      <w:pPr>
        <w:spacing w:afterLines="50" w:line="240" w:lineRule="auto"/>
        <w:jc w:val="left"/>
      </w:pPr>
      <w:r>
        <w:t>Regarding the detailed MAC CE design</w:t>
      </w:r>
      <w:r w:rsidR="00A158F5">
        <w:t xml:space="preserve"> of BFRQ</w:t>
      </w:r>
      <w:r>
        <w:t xml:space="preserve">, we consider that </w:t>
      </w:r>
      <w:r w:rsidR="00A158F5">
        <w:t>we should discuss the following issues:</w:t>
      </w:r>
    </w:p>
    <w:p w14:paraId="35A69765" w14:textId="3323DBEC" w:rsidR="00A06878" w:rsidRDefault="00A06878" w:rsidP="00885F08">
      <w:pPr>
        <w:pStyle w:val="ListParagraph"/>
        <w:numPr>
          <w:ilvl w:val="0"/>
          <w:numId w:val="8"/>
        </w:numPr>
        <w:spacing w:afterLines="50" w:after="120"/>
        <w:ind w:firstLineChars="0"/>
      </w:pPr>
      <w:r>
        <w:t xml:space="preserve">Issue </w:t>
      </w:r>
      <w:r w:rsidR="00413812">
        <w:t>1</w:t>
      </w:r>
      <w:r>
        <w:t>: How many SCell(s) should be included in the BFRQ MAC CE</w:t>
      </w:r>
    </w:p>
    <w:p w14:paraId="04D07FEE" w14:textId="2F53EE65" w:rsidR="00A158F5" w:rsidRDefault="00A158F5" w:rsidP="00885F08">
      <w:pPr>
        <w:pStyle w:val="ListParagraph"/>
        <w:numPr>
          <w:ilvl w:val="0"/>
          <w:numId w:val="8"/>
        </w:numPr>
        <w:spacing w:afterLines="50" w:after="120"/>
        <w:ind w:firstLineChars="0"/>
      </w:pPr>
      <w:r>
        <w:t xml:space="preserve">Issue </w:t>
      </w:r>
      <w:r w:rsidR="007321E5">
        <w:t>2</w:t>
      </w:r>
      <w:r>
        <w:t xml:space="preserve">: the content of the </w:t>
      </w:r>
      <w:r w:rsidR="00F32EDE">
        <w:t>BFRQ MAC CE</w:t>
      </w:r>
      <w:r w:rsidR="00CE734A">
        <w:t xml:space="preserve"> for each SCell BFR</w:t>
      </w:r>
    </w:p>
    <w:p w14:paraId="41ED522A" w14:textId="3D698945" w:rsidR="007321E5" w:rsidRDefault="007321E5" w:rsidP="00885F08">
      <w:pPr>
        <w:pStyle w:val="ListParagraph"/>
        <w:numPr>
          <w:ilvl w:val="0"/>
          <w:numId w:val="8"/>
        </w:numPr>
        <w:spacing w:afterLines="50" w:after="120"/>
        <w:ind w:firstLineChars="0"/>
      </w:pPr>
      <w:r>
        <w:lastRenderedPageBreak/>
        <w:t xml:space="preserve">Issue 3: </w:t>
      </w:r>
      <w:r w:rsidR="00C76A35">
        <w:t xml:space="preserve">The </w:t>
      </w:r>
      <w:r w:rsidR="00895B75">
        <w:t>multiplexing priority of the BFRQ MAC CE</w:t>
      </w:r>
    </w:p>
    <w:p w14:paraId="5DE86816" w14:textId="59B95872" w:rsidR="00E67156" w:rsidRDefault="00587392" w:rsidP="00625CD1">
      <w:pPr>
        <w:spacing w:afterLines="50" w:line="240" w:lineRule="auto"/>
        <w:jc w:val="left"/>
      </w:pPr>
      <w:r>
        <w:t xml:space="preserve">Regarding the </w:t>
      </w:r>
      <w:r w:rsidR="00A01F5F">
        <w:t>Issue 1, we could have the following options:</w:t>
      </w:r>
    </w:p>
    <w:p w14:paraId="08FC7FA3" w14:textId="7C239E38" w:rsidR="00A01F5F" w:rsidRDefault="00A01F5F" w:rsidP="00885F08">
      <w:pPr>
        <w:pStyle w:val="ListParagraph"/>
        <w:numPr>
          <w:ilvl w:val="0"/>
          <w:numId w:val="9"/>
        </w:numPr>
        <w:spacing w:afterLines="50" w:after="120"/>
        <w:ind w:firstLineChars="0"/>
      </w:pPr>
      <w:r>
        <w:t>Option 1: One BFRQ MAC CE only includes one SCell</w:t>
      </w:r>
    </w:p>
    <w:p w14:paraId="5783F38F" w14:textId="644109FE" w:rsidR="00A01F5F" w:rsidRDefault="00A01F5F" w:rsidP="00885F08">
      <w:pPr>
        <w:pStyle w:val="ListParagraph"/>
        <w:numPr>
          <w:ilvl w:val="0"/>
          <w:numId w:val="9"/>
        </w:numPr>
        <w:spacing w:afterLines="50" w:after="120"/>
        <w:ind w:firstLineChars="0"/>
      </w:pPr>
      <w:r>
        <w:t>Option 2: One BFRQ MAC CE can include one or more SCell(s)</w:t>
      </w:r>
    </w:p>
    <w:p w14:paraId="7BA0D190" w14:textId="073B54E7" w:rsidR="00587392" w:rsidRDefault="003B082E" w:rsidP="00625CD1">
      <w:pPr>
        <w:spacing w:afterLines="50" w:line="240" w:lineRule="auto"/>
        <w:jc w:val="left"/>
      </w:pPr>
      <w:r>
        <w:t>For the specification work point of view, Option 1 is simpler, as each SCell can trigger a BFRQ MAC CE independently</w:t>
      </w:r>
      <w:r w:rsidR="0096701A">
        <w:t>. A triggered BFRQ MAC CE can be pending for transmission until the UE has a</w:t>
      </w:r>
      <w:r w:rsidR="007F4051">
        <w:t>n</w:t>
      </w:r>
      <w:r w:rsidR="0096701A">
        <w:t xml:space="preserve"> uplink grant for new transmission.</w:t>
      </w:r>
      <w:r w:rsidR="007F4051">
        <w:t xml:space="preserve"> </w:t>
      </w:r>
      <w:r w:rsidR="00AA2AE7">
        <w:t>RAN1’s rely</w:t>
      </w:r>
      <w:r w:rsidR="00F255AA">
        <w:t xml:space="preserve"> also consider that whether indicating 1 or more SCell(s) in the BFRQ MAC CE is up to RAN2.</w:t>
      </w:r>
    </w:p>
    <w:tbl>
      <w:tblPr>
        <w:tblStyle w:val="TableGrid"/>
        <w:tblW w:w="0" w:type="auto"/>
        <w:tblLook w:val="04A0" w:firstRow="1" w:lastRow="0" w:firstColumn="1" w:lastColumn="0" w:noHBand="0" w:noVBand="1"/>
      </w:tblPr>
      <w:tblGrid>
        <w:gridCol w:w="9855"/>
      </w:tblGrid>
      <w:tr w:rsidR="008F54AD" w14:paraId="405DBF63" w14:textId="77777777" w:rsidTr="008F54AD">
        <w:tc>
          <w:tcPr>
            <w:tcW w:w="9855" w:type="dxa"/>
          </w:tcPr>
          <w:p w14:paraId="062479B5" w14:textId="2B63FEB1" w:rsidR="008F54AD" w:rsidRDefault="00DC6E47" w:rsidP="009F4506">
            <w:pPr>
              <w:pStyle w:val="ListParagraph"/>
              <w:numPr>
                <w:ilvl w:val="0"/>
                <w:numId w:val="13"/>
              </w:numPr>
              <w:spacing w:afterLines="50" w:after="120"/>
              <w:ind w:firstLineChars="0"/>
            </w:pPr>
            <w:r w:rsidRPr="003E7799">
              <w:t>The details on MAC CE for BFR, and whether to transmit a MAC CE to carry BFRQ information for 1 SCell or multiple SCells is up to RAN2</w:t>
            </w:r>
          </w:p>
        </w:tc>
      </w:tr>
    </w:tbl>
    <w:p w14:paraId="509CD7A3" w14:textId="46D98111" w:rsidR="006D6E10" w:rsidRPr="00E76D7D" w:rsidRDefault="006D6E10" w:rsidP="006D6E10">
      <w:pPr>
        <w:spacing w:afterLines="50" w:line="240" w:lineRule="auto"/>
        <w:jc w:val="left"/>
        <w:rPr>
          <w:b/>
        </w:rPr>
      </w:pPr>
      <w:r w:rsidRPr="00E76D7D">
        <w:rPr>
          <w:b/>
        </w:rPr>
        <w:t xml:space="preserve">Proposal </w:t>
      </w:r>
      <w:r w:rsidR="00684467">
        <w:rPr>
          <w:b/>
        </w:rPr>
        <w:t>2</w:t>
      </w:r>
      <w:r w:rsidRPr="00E76D7D">
        <w:rPr>
          <w:b/>
        </w:rPr>
        <w:t xml:space="preserve">: </w:t>
      </w:r>
      <w:r w:rsidR="00CC0A2F">
        <w:rPr>
          <w:b/>
        </w:rPr>
        <w:t>The</w:t>
      </w:r>
      <w:r w:rsidRPr="00E76D7D">
        <w:rPr>
          <w:b/>
        </w:rPr>
        <w:t xml:space="preserve"> SCell BFR</w:t>
      </w:r>
      <w:r w:rsidR="00FD088C">
        <w:rPr>
          <w:b/>
        </w:rPr>
        <w:t>Q</w:t>
      </w:r>
      <w:r w:rsidRPr="00E76D7D">
        <w:rPr>
          <w:b/>
        </w:rPr>
        <w:t xml:space="preserve"> MAC CE indicate</w:t>
      </w:r>
      <w:r w:rsidR="005426FE">
        <w:rPr>
          <w:b/>
        </w:rPr>
        <w:t>s</w:t>
      </w:r>
      <w:r w:rsidRPr="00E76D7D">
        <w:rPr>
          <w:b/>
        </w:rPr>
        <w:t xml:space="preserve"> at most one failed SCell.</w:t>
      </w:r>
    </w:p>
    <w:p w14:paraId="4FBB4D2E" w14:textId="620CE1D8" w:rsidR="00A825EF" w:rsidRDefault="00EC5C9F" w:rsidP="00A825EF">
      <w:pPr>
        <w:spacing w:afterLines="50" w:line="240" w:lineRule="auto"/>
        <w:jc w:val="left"/>
      </w:pPr>
      <w:r>
        <w:t>Regarding the new beam information of the failed SCell, the UE can report only 1 beam according to the RAN1#97 meeting agreement</w:t>
      </w:r>
      <w:r w:rsidR="005A3AF9">
        <w:t xml:space="preserve"> as quoted below.</w:t>
      </w:r>
      <w:r w:rsidR="00A825EF" w:rsidRPr="00A825EF">
        <w:t xml:space="preserve"> </w:t>
      </w:r>
      <w:r w:rsidR="00A825EF">
        <w:t>According to the RAN1#96bis</w:t>
      </w:r>
      <w:r w:rsidR="00143D50">
        <w:t xml:space="preserve"> and RAN1#97</w:t>
      </w:r>
      <w:r w:rsidR="00A825EF">
        <w:t xml:space="preserve"> meeting agreement as quoted below, the beam index can be SSB and CSI-RS for beam manage</w:t>
      </w:r>
      <w:r w:rsidR="00E72333">
        <w:t>ment, and the new beam is selected based on L1-RSRP</w:t>
      </w:r>
      <w:r w:rsidR="00452309">
        <w:t>. If there is no new beam identified for the failed SCel, the UE indicates that no new beam is identified.</w:t>
      </w:r>
    </w:p>
    <w:tbl>
      <w:tblPr>
        <w:tblStyle w:val="TableGrid"/>
        <w:tblW w:w="0" w:type="auto"/>
        <w:tblLook w:val="04A0" w:firstRow="1" w:lastRow="0" w:firstColumn="1" w:lastColumn="0" w:noHBand="0" w:noVBand="1"/>
      </w:tblPr>
      <w:tblGrid>
        <w:gridCol w:w="9855"/>
      </w:tblGrid>
      <w:tr w:rsidR="00EC5C9F" w14:paraId="47015459" w14:textId="77777777" w:rsidTr="00EC5C9F">
        <w:tc>
          <w:tcPr>
            <w:tcW w:w="9855" w:type="dxa"/>
          </w:tcPr>
          <w:p w14:paraId="665B30E7" w14:textId="77777777" w:rsidR="00EC5C9F" w:rsidRPr="00EC5C9F" w:rsidRDefault="00EC5C9F" w:rsidP="00EC5C9F">
            <w:pPr>
              <w:spacing w:afterLines="50" w:line="240" w:lineRule="auto"/>
              <w:jc w:val="left"/>
              <w:rPr>
                <w:b/>
              </w:rPr>
            </w:pPr>
            <w:r w:rsidRPr="00EC5C9F">
              <w:rPr>
                <w:b/>
              </w:rPr>
              <w:t>RAN1 #97 Agreement</w:t>
            </w:r>
          </w:p>
          <w:p w14:paraId="0F7035A0" w14:textId="77777777" w:rsidR="00EC5C9F" w:rsidRDefault="00EC5C9F" w:rsidP="00885F08">
            <w:pPr>
              <w:pStyle w:val="ListParagraph"/>
              <w:numPr>
                <w:ilvl w:val="0"/>
                <w:numId w:val="10"/>
              </w:numPr>
              <w:spacing w:afterLines="50" w:after="120"/>
              <w:ind w:firstLineChars="0"/>
            </w:pPr>
            <w:r>
              <w:t>During a BFRQ procedure, UE reports only 1 beam with corresponding beam index only per SCell</w:t>
            </w:r>
            <w:r w:rsidR="00C61CA1">
              <w:t>.</w:t>
            </w:r>
          </w:p>
          <w:p w14:paraId="5EC5EAB4" w14:textId="77777777" w:rsidR="00EF4FD3" w:rsidRPr="00AE29A5" w:rsidRDefault="00EF4FD3" w:rsidP="00885F08">
            <w:pPr>
              <w:pStyle w:val="ListParagraph"/>
              <w:numPr>
                <w:ilvl w:val="0"/>
                <w:numId w:val="10"/>
              </w:numPr>
              <w:spacing w:afterLines="50" w:after="120"/>
              <w:ind w:firstLineChars="0"/>
            </w:pPr>
            <w:r w:rsidRPr="00AE29A5">
              <w:t>When SCell BFR is configured and RS for new beam identification is configured, the threshold for new beam identification should be always configured</w:t>
            </w:r>
          </w:p>
          <w:p w14:paraId="7AD7E1E0" w14:textId="76F32F3D" w:rsidR="00EF4FD3" w:rsidRDefault="00EF4FD3" w:rsidP="00885F08">
            <w:pPr>
              <w:pStyle w:val="ListParagraph"/>
              <w:numPr>
                <w:ilvl w:val="0"/>
                <w:numId w:val="10"/>
              </w:numPr>
              <w:spacing w:afterLines="50" w:after="120"/>
              <w:ind w:firstLineChars="0"/>
            </w:pPr>
            <w:r w:rsidRPr="00AE29A5">
              <w:t>If a SCell has failed, when there is no new beam with L1-RSRP higher than configured threshold for SCell BFR, for new beam information reporting, UE reports that there is no new beam identified for the SCell</w:t>
            </w:r>
            <w:r w:rsidR="00AE29A5">
              <w:t>.</w:t>
            </w:r>
          </w:p>
        </w:tc>
      </w:tr>
      <w:tr w:rsidR="007A15F8" w14:paraId="7D0A500E" w14:textId="77777777" w:rsidTr="00EC5C9F">
        <w:tc>
          <w:tcPr>
            <w:tcW w:w="9855" w:type="dxa"/>
          </w:tcPr>
          <w:p w14:paraId="54DD1FE0" w14:textId="77777777" w:rsidR="00AA7411" w:rsidRDefault="00AA7411" w:rsidP="00F50858">
            <w:pPr>
              <w:spacing w:afterLines="50" w:line="240" w:lineRule="auto"/>
              <w:jc w:val="left"/>
              <w:rPr>
                <w:b/>
                <w:bCs/>
              </w:rPr>
            </w:pPr>
            <w:r w:rsidRPr="00F50858">
              <w:rPr>
                <w:b/>
              </w:rPr>
              <w:t>RAN1</w:t>
            </w:r>
            <w:r>
              <w:rPr>
                <w:b/>
                <w:bCs/>
              </w:rPr>
              <w:t xml:space="preserve"> #96bis</w:t>
            </w:r>
          </w:p>
          <w:p w14:paraId="65453842" w14:textId="195856B8" w:rsidR="00AA7411" w:rsidRDefault="00AA7411" w:rsidP="00885F08">
            <w:pPr>
              <w:pStyle w:val="ListParagraph"/>
              <w:numPr>
                <w:ilvl w:val="0"/>
                <w:numId w:val="10"/>
              </w:numPr>
              <w:spacing w:afterLines="50" w:after="120"/>
              <w:ind w:firstLineChars="0"/>
            </w:pPr>
            <w:r>
              <w:t>Downlink RS for new beam identification can be based on SSB and CSI-RS for BM</w:t>
            </w:r>
            <w:r w:rsidR="00F676C8">
              <w:t>.</w:t>
            </w:r>
          </w:p>
          <w:p w14:paraId="44BDF51E" w14:textId="77777777" w:rsidR="00AA7411" w:rsidRDefault="00AA7411" w:rsidP="00885F08">
            <w:pPr>
              <w:pStyle w:val="ListParagraph"/>
              <w:numPr>
                <w:ilvl w:val="0"/>
                <w:numId w:val="10"/>
              </w:numPr>
              <w:spacing w:afterLines="50" w:after="120"/>
              <w:ind w:firstLineChars="0"/>
            </w:pPr>
            <w:bookmarkStart w:id="2" w:name="_Hlk5796618"/>
            <w:r>
              <w:t>Downlink RS for new beam identification</w:t>
            </w:r>
            <w:bookmarkEnd w:id="2"/>
            <w:r>
              <w:t xml:space="preserve"> can be transmitted in active BWP of the CC which is configured to be monitored for BFR or another CC within the same band</w:t>
            </w:r>
          </w:p>
          <w:p w14:paraId="3C434DBE" w14:textId="21C839A6" w:rsidR="007A15F8" w:rsidRPr="00EC5C9F" w:rsidRDefault="00AA7411" w:rsidP="00885F08">
            <w:pPr>
              <w:pStyle w:val="ListParagraph"/>
              <w:numPr>
                <w:ilvl w:val="0"/>
                <w:numId w:val="10"/>
              </w:numPr>
              <w:spacing w:afterLines="50" w:after="120"/>
              <w:ind w:firstLineChars="0"/>
              <w:rPr>
                <w:b/>
              </w:rPr>
            </w:pPr>
            <w:r>
              <w:t>New beam identification threshold is based on L1-RSRP</w:t>
            </w:r>
            <w:r w:rsidR="00F676C8">
              <w:t>.</w:t>
            </w:r>
          </w:p>
        </w:tc>
      </w:tr>
    </w:tbl>
    <w:p w14:paraId="2119DC27" w14:textId="781F8979" w:rsidR="003560C6" w:rsidRDefault="003560C6" w:rsidP="00625CD1">
      <w:pPr>
        <w:spacing w:afterLines="50" w:line="240" w:lineRule="auto"/>
        <w:jc w:val="left"/>
      </w:pPr>
      <w:r>
        <w:t>As such we think the RAN1 agreement should be confirmed for the BFRQ MAC CE design.</w:t>
      </w:r>
    </w:p>
    <w:p w14:paraId="3AC91139" w14:textId="2BAED411" w:rsidR="00EC5C9F" w:rsidRDefault="000657B9" w:rsidP="00625CD1">
      <w:pPr>
        <w:spacing w:afterLines="50" w:line="240" w:lineRule="auto"/>
        <w:jc w:val="left"/>
        <w:rPr>
          <w:b/>
        </w:rPr>
      </w:pPr>
      <w:r w:rsidRPr="00EA4939">
        <w:rPr>
          <w:b/>
        </w:rPr>
        <w:t xml:space="preserve">Proposal </w:t>
      </w:r>
      <w:r w:rsidR="00D634AF">
        <w:rPr>
          <w:b/>
        </w:rPr>
        <w:t>3</w:t>
      </w:r>
      <w:r w:rsidR="003560C6" w:rsidRPr="00EA4939">
        <w:rPr>
          <w:b/>
        </w:rPr>
        <w:t xml:space="preserve">: </w:t>
      </w:r>
      <w:r w:rsidR="00C27F0D">
        <w:rPr>
          <w:b/>
        </w:rPr>
        <w:t>The</w:t>
      </w:r>
      <w:r w:rsidR="00C27F0D" w:rsidRPr="00E76D7D">
        <w:rPr>
          <w:b/>
        </w:rPr>
        <w:t xml:space="preserve"> SCell BFR</w:t>
      </w:r>
      <w:r w:rsidR="00C27F0D">
        <w:rPr>
          <w:b/>
        </w:rPr>
        <w:t>Q</w:t>
      </w:r>
      <w:r w:rsidR="00C27F0D" w:rsidRPr="00E76D7D">
        <w:rPr>
          <w:b/>
        </w:rPr>
        <w:t xml:space="preserve"> MAC CE indicate</w:t>
      </w:r>
      <w:r w:rsidR="00C27F0D">
        <w:rPr>
          <w:b/>
        </w:rPr>
        <w:t>s</w:t>
      </w:r>
      <w:r w:rsidR="00C27F0D" w:rsidRPr="00E76D7D">
        <w:rPr>
          <w:b/>
        </w:rPr>
        <w:t xml:space="preserve"> at most one </w:t>
      </w:r>
      <w:r w:rsidR="009B4E14">
        <w:rPr>
          <w:b/>
        </w:rPr>
        <w:t xml:space="preserve">new beam of the </w:t>
      </w:r>
      <w:r w:rsidR="00C27F0D" w:rsidRPr="00E76D7D">
        <w:rPr>
          <w:b/>
        </w:rPr>
        <w:t>failed SCell.</w:t>
      </w:r>
    </w:p>
    <w:p w14:paraId="6D039A45" w14:textId="0AB12390" w:rsidR="00F676C8" w:rsidRPr="00EA4939" w:rsidRDefault="00F676C8" w:rsidP="00625CD1">
      <w:pPr>
        <w:spacing w:afterLines="50" w:line="240" w:lineRule="auto"/>
        <w:jc w:val="left"/>
        <w:rPr>
          <w:b/>
        </w:rPr>
      </w:pPr>
      <w:r>
        <w:rPr>
          <w:b/>
        </w:rPr>
        <w:t>Proposal 4:</w:t>
      </w:r>
      <w:r w:rsidR="00ED4FA9">
        <w:rPr>
          <w:b/>
        </w:rPr>
        <w:t xml:space="preserve"> </w:t>
      </w:r>
      <w:r w:rsidR="00DB5015">
        <w:rPr>
          <w:b/>
        </w:rPr>
        <w:t xml:space="preserve">A SSB/CSI-RS </w:t>
      </w:r>
      <w:r w:rsidR="009F1C75">
        <w:rPr>
          <w:b/>
        </w:rPr>
        <w:t xml:space="preserve">index </w:t>
      </w:r>
      <w:r w:rsidR="00DB5015">
        <w:rPr>
          <w:b/>
        </w:rPr>
        <w:t>of the active BWP of the failed SCell</w:t>
      </w:r>
      <w:r w:rsidR="009F1C75">
        <w:rPr>
          <w:b/>
        </w:rPr>
        <w:t xml:space="preserve"> is indicated in the SCell BFRQ MAC CE if t</w:t>
      </w:r>
      <w:r w:rsidR="00ED4FA9">
        <w:rPr>
          <w:b/>
        </w:rPr>
        <w:t xml:space="preserve">he </w:t>
      </w:r>
      <w:r w:rsidR="009F1C75">
        <w:rPr>
          <w:b/>
        </w:rPr>
        <w:t>L1-RSRP of the</w:t>
      </w:r>
      <w:r w:rsidR="00ED4FA9">
        <w:rPr>
          <w:b/>
        </w:rPr>
        <w:t xml:space="preserve"> SSB/CSI-RS </w:t>
      </w:r>
      <w:r w:rsidR="009F1C75">
        <w:rPr>
          <w:b/>
        </w:rPr>
        <w:t xml:space="preserve">is </w:t>
      </w:r>
      <w:r w:rsidR="00D434D2">
        <w:rPr>
          <w:b/>
        </w:rPr>
        <w:t xml:space="preserve">equal to or </w:t>
      </w:r>
      <w:r w:rsidR="00ED4FA9">
        <w:rPr>
          <w:b/>
        </w:rPr>
        <w:t>above a configured</w:t>
      </w:r>
      <w:r w:rsidR="00DB5015">
        <w:rPr>
          <w:b/>
        </w:rPr>
        <w:t xml:space="preserve"> threshold</w:t>
      </w:r>
      <w:r w:rsidR="00C27597">
        <w:rPr>
          <w:b/>
        </w:rPr>
        <w:t>.</w:t>
      </w:r>
    </w:p>
    <w:p w14:paraId="71FB47FF" w14:textId="479E1AD9" w:rsidR="001F6CED" w:rsidRPr="00312AB0" w:rsidRDefault="00D477E9" w:rsidP="001F6CED">
      <w:pPr>
        <w:spacing w:afterLines="50" w:line="240" w:lineRule="auto"/>
        <w:jc w:val="left"/>
        <w:rPr>
          <w:b/>
        </w:rPr>
      </w:pPr>
      <w:r w:rsidRPr="00312AB0">
        <w:rPr>
          <w:b/>
        </w:rPr>
        <w:t xml:space="preserve">Proposal 5: </w:t>
      </w:r>
      <w:r w:rsidR="004F2341" w:rsidRPr="00312AB0">
        <w:rPr>
          <w:b/>
        </w:rPr>
        <w:t>When there is no new beam with L1-RSRP higher than the configured threshold for the failed SCell,</w:t>
      </w:r>
      <w:r w:rsidR="007D38DE" w:rsidRPr="00312AB0">
        <w:rPr>
          <w:b/>
        </w:rPr>
        <w:t xml:space="preserve"> </w:t>
      </w:r>
      <w:r w:rsidR="0084575F">
        <w:rPr>
          <w:b/>
        </w:rPr>
        <w:t>t</w:t>
      </w:r>
      <w:r w:rsidR="001F6CED" w:rsidRPr="00312AB0">
        <w:rPr>
          <w:b/>
        </w:rPr>
        <w:t>he SCell BFRQ MAC CE</w:t>
      </w:r>
      <w:r w:rsidR="00EB3691">
        <w:rPr>
          <w:b/>
        </w:rPr>
        <w:t xml:space="preserve"> indicates that </w:t>
      </w:r>
      <w:r w:rsidR="00DD2378" w:rsidRPr="00312AB0">
        <w:rPr>
          <w:b/>
        </w:rPr>
        <w:t>no new beam is identified</w:t>
      </w:r>
      <w:r w:rsidR="001F6CED" w:rsidRPr="00312AB0">
        <w:rPr>
          <w:b/>
        </w:rPr>
        <w:t>.</w:t>
      </w:r>
    </w:p>
    <w:p w14:paraId="72E2AFD9" w14:textId="1BDBB8F6" w:rsidR="00DB2DF4" w:rsidRDefault="00F75F66" w:rsidP="00625CD1">
      <w:pPr>
        <w:spacing w:afterLines="50" w:line="240" w:lineRule="auto"/>
        <w:jc w:val="left"/>
      </w:pPr>
      <w:r>
        <w:t xml:space="preserve">As the SCell can be activated/deactivated at any point of time, if the SCell is deactivated when a SCell BFRQ MAC CE is triggered, then the </w:t>
      </w:r>
      <w:r w:rsidR="00AF2FE0">
        <w:t>MAC CE</w:t>
      </w:r>
      <w:r w:rsidR="00445F6D">
        <w:t xml:space="preserve"> which has not been </w:t>
      </w:r>
      <w:r w:rsidR="006177C1">
        <w:t>created</w:t>
      </w:r>
      <w:r w:rsidR="00AF2FE0">
        <w:t xml:space="preserve"> should be cancelled</w:t>
      </w:r>
      <w:r w:rsidR="0056665B">
        <w:t>.</w:t>
      </w:r>
      <w:r w:rsidR="005E4228">
        <w:t xml:space="preserve"> </w:t>
      </w:r>
      <w:r w:rsidR="00FE137F">
        <w:t xml:space="preserve">The </w:t>
      </w:r>
      <w:r w:rsidR="0007090E">
        <w:t xml:space="preserve">SCell </w:t>
      </w:r>
      <w:r w:rsidR="00FE137F">
        <w:t>deactivation could also be used as another way for the network to resolve the SCell beam failure.</w:t>
      </w:r>
    </w:p>
    <w:p w14:paraId="1356CE5E" w14:textId="15B77A81" w:rsidR="00CB2B23" w:rsidRPr="00CB5B98" w:rsidRDefault="00504E6D" w:rsidP="00625CD1">
      <w:pPr>
        <w:spacing w:afterLines="50" w:line="240" w:lineRule="auto"/>
        <w:jc w:val="left"/>
        <w:rPr>
          <w:b/>
        </w:rPr>
      </w:pPr>
      <w:r w:rsidRPr="00CB5B98">
        <w:rPr>
          <w:b/>
        </w:rPr>
        <w:t xml:space="preserve">Proposal 6: </w:t>
      </w:r>
      <w:r w:rsidR="0056665B" w:rsidRPr="00CB5B98">
        <w:rPr>
          <w:b/>
        </w:rPr>
        <w:t>The SCell BFRQ MAC CE</w:t>
      </w:r>
      <w:r w:rsidR="0090681E">
        <w:rPr>
          <w:b/>
        </w:rPr>
        <w:t xml:space="preserve"> which is not transmitted</w:t>
      </w:r>
      <w:r w:rsidR="0056665B" w:rsidRPr="00CB5B98">
        <w:rPr>
          <w:b/>
        </w:rPr>
        <w:t xml:space="preserve"> is cancelled if the failed SCell is deactivated.</w:t>
      </w:r>
    </w:p>
    <w:p w14:paraId="49509744" w14:textId="48BF6FAF" w:rsidR="00EA4939" w:rsidRDefault="00F16FA3" w:rsidP="00625CD1">
      <w:pPr>
        <w:spacing w:afterLines="50" w:line="240" w:lineRule="auto"/>
        <w:jc w:val="left"/>
      </w:pPr>
      <w:r>
        <w:t xml:space="preserve">Regarding the multiplexing of the </w:t>
      </w:r>
      <w:r w:rsidR="00DB2DF4">
        <w:t xml:space="preserve">SCell </w:t>
      </w:r>
      <w:r>
        <w:t>BFRQ MAC CE</w:t>
      </w:r>
      <w:r w:rsidR="00DB2DF4">
        <w:t>, we consider that the SCell BFRQ</w:t>
      </w:r>
      <w:r w:rsidR="00CA4AAF">
        <w:t xml:space="preserve"> MAC CE should has the highest priority</w:t>
      </w:r>
      <w:r w:rsidR="00387E5A">
        <w:t xml:space="preserve"> as recovering the SCell beam failure is urgent to avoid the data loss and the </w:t>
      </w:r>
      <w:r w:rsidR="00360AFC">
        <w:t>interference</w:t>
      </w:r>
      <w:r w:rsidR="00387E5A">
        <w:t xml:space="preserve"> of the SCell</w:t>
      </w:r>
      <w:r w:rsidR="00360AFC">
        <w:t>.</w:t>
      </w:r>
      <w:r w:rsidR="007338F8">
        <w:t xml:space="preserve"> The RAN1 suggestion is also quoted below:</w:t>
      </w:r>
    </w:p>
    <w:tbl>
      <w:tblPr>
        <w:tblStyle w:val="TableGrid"/>
        <w:tblW w:w="0" w:type="auto"/>
        <w:tblLook w:val="04A0" w:firstRow="1" w:lastRow="0" w:firstColumn="1" w:lastColumn="0" w:noHBand="0" w:noVBand="1"/>
      </w:tblPr>
      <w:tblGrid>
        <w:gridCol w:w="9855"/>
      </w:tblGrid>
      <w:tr w:rsidR="007338F8" w14:paraId="73F0DD83" w14:textId="77777777" w:rsidTr="007338F8">
        <w:tc>
          <w:tcPr>
            <w:tcW w:w="9855" w:type="dxa"/>
          </w:tcPr>
          <w:p w14:paraId="754BB1CC" w14:textId="0FC4F70E" w:rsidR="007338F8" w:rsidRDefault="007338F8" w:rsidP="008F2DBE">
            <w:pPr>
              <w:pStyle w:val="ListParagraph"/>
              <w:numPr>
                <w:ilvl w:val="0"/>
                <w:numId w:val="15"/>
              </w:numPr>
              <w:spacing w:afterLines="50" w:after="120"/>
              <w:ind w:firstLineChars="0"/>
            </w:pPr>
            <w:r>
              <w:rPr>
                <w:rFonts w:hint="eastAsia"/>
              </w:rPr>
              <w:lastRenderedPageBreak/>
              <w:t>R</w:t>
            </w:r>
            <w:r>
              <w:t>AN1 suggests RAN2 to give higher priority for SCell BFR MAC CE than at least UL data, and also higher priority for SCell BFR PUCCH than normal SR</w:t>
            </w:r>
            <w:r w:rsidR="003F1CEB">
              <w:t>.</w:t>
            </w:r>
          </w:p>
        </w:tc>
      </w:tr>
    </w:tbl>
    <w:p w14:paraId="31DE3656" w14:textId="4DA8DD2A" w:rsidR="00B8555F" w:rsidRPr="00E76D7D" w:rsidRDefault="00B8555F" w:rsidP="00B8555F">
      <w:pPr>
        <w:spacing w:afterLines="50" w:line="240" w:lineRule="auto"/>
        <w:jc w:val="left"/>
        <w:rPr>
          <w:b/>
        </w:rPr>
      </w:pPr>
      <w:r w:rsidRPr="00E76D7D">
        <w:rPr>
          <w:b/>
        </w:rPr>
        <w:t xml:space="preserve">Proposal </w:t>
      </w:r>
      <w:r w:rsidR="009C38C4">
        <w:rPr>
          <w:b/>
        </w:rPr>
        <w:t>7</w:t>
      </w:r>
      <w:r w:rsidRPr="00E76D7D">
        <w:rPr>
          <w:b/>
        </w:rPr>
        <w:t>: The SCell BFR MAC CE has the same priority as “</w:t>
      </w:r>
      <w:r w:rsidRPr="00E76D7D">
        <w:rPr>
          <w:b/>
          <w:lang w:eastAsia="ko-KR"/>
        </w:rPr>
        <w:t>C-RNTI MAC CE or data from UL-CCCH</w:t>
      </w:r>
      <w:r w:rsidRPr="00E76D7D">
        <w:rPr>
          <w:b/>
        </w:rPr>
        <w:t>” in the MAC multiplexing.</w:t>
      </w:r>
    </w:p>
    <w:p w14:paraId="34603EFB" w14:textId="7F040B49" w:rsidR="0067749E" w:rsidRDefault="0067749E" w:rsidP="00625CD1">
      <w:pPr>
        <w:spacing w:afterLines="50" w:line="240" w:lineRule="auto"/>
        <w:jc w:val="left"/>
      </w:pPr>
      <w:r>
        <w:t>According to the RAN1 replies as quoted below, RAN1 consider that the BFRQ MAC CE can use UL grant of any serving cell.</w:t>
      </w:r>
      <w:r w:rsidR="00211796">
        <w:t xml:space="preserve"> Here we consider that RAN2 can confirm the RAN1 understanding without introducing extra restrictions of</w:t>
      </w:r>
      <w:r w:rsidR="004514CE">
        <w:t xml:space="preserve"> the UL grant for the BFRQ MAC CE.</w:t>
      </w:r>
    </w:p>
    <w:tbl>
      <w:tblPr>
        <w:tblStyle w:val="TableGrid"/>
        <w:tblW w:w="0" w:type="auto"/>
        <w:tblLook w:val="04A0" w:firstRow="1" w:lastRow="0" w:firstColumn="1" w:lastColumn="0" w:noHBand="0" w:noVBand="1"/>
      </w:tblPr>
      <w:tblGrid>
        <w:gridCol w:w="9855"/>
      </w:tblGrid>
      <w:tr w:rsidR="0067749E" w14:paraId="45898814" w14:textId="77777777" w:rsidTr="0067749E">
        <w:tc>
          <w:tcPr>
            <w:tcW w:w="9855" w:type="dxa"/>
          </w:tcPr>
          <w:p w14:paraId="53C227A8" w14:textId="77777777" w:rsidR="0067749E" w:rsidRDefault="00EB6D6F" w:rsidP="00625CD1">
            <w:pPr>
              <w:spacing w:afterLines="50" w:line="240" w:lineRule="auto"/>
              <w:jc w:val="left"/>
              <w:rPr>
                <w:lang w:val="en-US"/>
              </w:rPr>
            </w:pPr>
            <w:r w:rsidRPr="00EB7CD0">
              <w:rPr>
                <w:b/>
                <w:lang w:val="en-US"/>
              </w:rPr>
              <w:t>Q1:</w:t>
            </w:r>
            <w:r>
              <w:rPr>
                <w:lang w:val="en-US"/>
              </w:rPr>
              <w:t xml:space="preserve"> </w:t>
            </w:r>
            <w:r w:rsidRPr="00430DE5">
              <w:rPr>
                <w:lang w:val="en-US"/>
              </w:rPr>
              <w:t>Can the UE transmit BFR MAC CE using UL grant of any serving cell or should there be a restriction not to send it on failed serving cell(s)?</w:t>
            </w:r>
          </w:p>
          <w:p w14:paraId="711B75F7" w14:textId="3F25EF3F" w:rsidR="00EB6D6F" w:rsidRDefault="00EB6D6F" w:rsidP="00625CD1">
            <w:pPr>
              <w:spacing w:afterLines="50" w:line="240" w:lineRule="auto"/>
              <w:jc w:val="left"/>
            </w:pPr>
            <w:r w:rsidRPr="00EB7CD0">
              <w:rPr>
                <w:b/>
                <w:lang w:val="en-US"/>
              </w:rPr>
              <w:t>R1:</w:t>
            </w:r>
            <w:r>
              <w:rPr>
                <w:lang w:val="en-US"/>
              </w:rPr>
              <w:t xml:space="preserve"> </w:t>
            </w:r>
            <w:r w:rsidRPr="003177B6">
              <w:rPr>
                <w:lang w:val="en-US"/>
              </w:rPr>
              <w:t xml:space="preserve">At least from RAN1 perspective, there is no need for introducing </w:t>
            </w:r>
            <w:r>
              <w:rPr>
                <w:lang w:val="en-US"/>
              </w:rPr>
              <w:t xml:space="preserve">such </w:t>
            </w:r>
            <w:r w:rsidRPr="003177B6">
              <w:rPr>
                <w:lang w:val="en-US"/>
              </w:rPr>
              <w:t>restrictions on MAC CE transmission for BFR in Rel-16</w:t>
            </w:r>
            <w:r>
              <w:rPr>
                <w:lang w:val="en-US"/>
              </w:rPr>
              <w:t>.</w:t>
            </w:r>
          </w:p>
        </w:tc>
      </w:tr>
    </w:tbl>
    <w:p w14:paraId="15C20C5D" w14:textId="1002BCA8" w:rsidR="00625CD1" w:rsidRPr="00E76D7D" w:rsidRDefault="00625CD1" w:rsidP="00625CD1">
      <w:pPr>
        <w:spacing w:afterLines="50" w:line="240" w:lineRule="auto"/>
        <w:jc w:val="left"/>
        <w:rPr>
          <w:b/>
        </w:rPr>
      </w:pPr>
      <w:r w:rsidRPr="00E76D7D">
        <w:rPr>
          <w:b/>
        </w:rPr>
        <w:t xml:space="preserve">Proposal </w:t>
      </w:r>
      <w:r w:rsidR="006511A9">
        <w:rPr>
          <w:b/>
        </w:rPr>
        <w:t>8</w:t>
      </w:r>
      <w:r w:rsidRPr="00E76D7D">
        <w:rPr>
          <w:b/>
        </w:rPr>
        <w:t xml:space="preserve">: The </w:t>
      </w:r>
      <w:r w:rsidR="00EB30F3">
        <w:rPr>
          <w:b/>
        </w:rPr>
        <w:t xml:space="preserve">SCell </w:t>
      </w:r>
      <w:r w:rsidR="00C80D88">
        <w:rPr>
          <w:b/>
        </w:rPr>
        <w:t>BFRQ</w:t>
      </w:r>
      <w:r w:rsidRPr="00E76D7D">
        <w:rPr>
          <w:b/>
        </w:rPr>
        <w:t xml:space="preserve"> MAC CE </w:t>
      </w:r>
      <w:r w:rsidR="009515E4">
        <w:rPr>
          <w:b/>
        </w:rPr>
        <w:t>can</w:t>
      </w:r>
      <w:r w:rsidR="004C4651">
        <w:rPr>
          <w:b/>
        </w:rPr>
        <w:t xml:space="preserve"> </w:t>
      </w:r>
      <w:r w:rsidRPr="00E76D7D">
        <w:rPr>
          <w:b/>
        </w:rPr>
        <w:t xml:space="preserve">use </w:t>
      </w:r>
      <w:r w:rsidR="00FF0420">
        <w:rPr>
          <w:b/>
        </w:rPr>
        <w:t>any</w:t>
      </w:r>
      <w:r>
        <w:rPr>
          <w:b/>
        </w:rPr>
        <w:t xml:space="preserve"> </w:t>
      </w:r>
      <w:r w:rsidRPr="00E76D7D">
        <w:rPr>
          <w:b/>
        </w:rPr>
        <w:t>uplink grant</w:t>
      </w:r>
      <w:r w:rsidR="003E72B6">
        <w:rPr>
          <w:b/>
        </w:rPr>
        <w:t xml:space="preserve"> of any serving cell</w:t>
      </w:r>
      <w:r w:rsidRPr="00E76D7D">
        <w:rPr>
          <w:b/>
        </w:rPr>
        <w:t>.</w:t>
      </w:r>
    </w:p>
    <w:p w14:paraId="18AA3C33" w14:textId="244EE956" w:rsidR="002B2A22" w:rsidRDefault="0005172A" w:rsidP="00E7401E">
      <w:pPr>
        <w:spacing w:afterLines="50" w:line="240" w:lineRule="auto"/>
        <w:jc w:val="left"/>
      </w:pPr>
      <w:r>
        <w:t>Regarding</w:t>
      </w:r>
      <w:r w:rsidR="00C763FF">
        <w:t xml:space="preserve"> the exact number of bits used for the new beam indication, RAN1 needs to define the number of new beams which can be used for a SCell</w:t>
      </w:r>
      <w:r w:rsidR="0038380C">
        <w:t xml:space="preserve"> BFR</w:t>
      </w:r>
      <w:r w:rsidR="00C763FF">
        <w:t>.</w:t>
      </w:r>
    </w:p>
    <w:p w14:paraId="00CCE405" w14:textId="7900F856" w:rsidR="00CF1478" w:rsidRPr="00EC28C4" w:rsidRDefault="00CF1478" w:rsidP="00E7401E">
      <w:pPr>
        <w:spacing w:afterLines="50" w:line="240" w:lineRule="auto"/>
        <w:jc w:val="left"/>
        <w:rPr>
          <w:b/>
        </w:rPr>
      </w:pPr>
      <w:r w:rsidRPr="00EC28C4">
        <w:rPr>
          <w:b/>
        </w:rPr>
        <w:t xml:space="preserve">Proposal 9: Send an LS to RAN1 to ask how many </w:t>
      </w:r>
      <w:r w:rsidR="001A5C66">
        <w:rPr>
          <w:b/>
        </w:rPr>
        <w:t xml:space="preserve">candidate new </w:t>
      </w:r>
      <w:r w:rsidRPr="00EC28C4">
        <w:rPr>
          <w:b/>
        </w:rPr>
        <w:t xml:space="preserve">beams can be configured for </w:t>
      </w:r>
      <w:r w:rsidR="00784FA3" w:rsidRPr="00EC28C4">
        <w:rPr>
          <w:b/>
        </w:rPr>
        <w:t>a</w:t>
      </w:r>
      <w:r w:rsidRPr="00EC28C4">
        <w:rPr>
          <w:b/>
        </w:rPr>
        <w:t xml:space="preserve"> SCell</w:t>
      </w:r>
      <w:r w:rsidR="003D3F52" w:rsidRPr="00EC28C4">
        <w:rPr>
          <w:b/>
        </w:rPr>
        <w:t xml:space="preserve"> BFR</w:t>
      </w:r>
      <w:r w:rsidRPr="00EC28C4">
        <w:rPr>
          <w:b/>
        </w:rPr>
        <w:t>.</w:t>
      </w:r>
    </w:p>
    <w:p w14:paraId="4F9294AC" w14:textId="77777777" w:rsidR="00625CD1" w:rsidRDefault="00625CD1" w:rsidP="00E7401E">
      <w:pPr>
        <w:spacing w:afterLines="50" w:line="240" w:lineRule="auto"/>
        <w:jc w:val="left"/>
      </w:pPr>
    </w:p>
    <w:p w14:paraId="4532728B" w14:textId="2D6BD1C8" w:rsidR="00FA3ACE" w:rsidRPr="00A40A29" w:rsidRDefault="00FA3ACE" w:rsidP="00FA3ACE">
      <w:pPr>
        <w:pStyle w:val="Heading2"/>
        <w:keepLines w:val="0"/>
        <w:tabs>
          <w:tab w:val="clear" w:pos="1002"/>
          <w:tab w:val="num" w:pos="576"/>
        </w:tabs>
        <w:spacing w:line="240" w:lineRule="auto"/>
        <w:ind w:left="0" w:firstLine="0"/>
        <w:jc w:val="left"/>
        <w:rPr>
          <w:lang w:val="en-US"/>
        </w:rPr>
      </w:pPr>
      <w:r w:rsidRPr="00A40A29">
        <w:rPr>
          <w:lang w:val="en-US"/>
        </w:rPr>
        <w:t>Dedicated SR for SCell BFR</w:t>
      </w:r>
      <w:r w:rsidR="009528DF">
        <w:rPr>
          <w:lang w:val="en-US"/>
        </w:rPr>
        <w:t>Q</w:t>
      </w:r>
    </w:p>
    <w:p w14:paraId="7B672D08" w14:textId="40A59E29" w:rsidR="00227CF8" w:rsidRDefault="00227CF8" w:rsidP="00FA3ACE">
      <w:r>
        <w:t>Regarding whether the SR configuration is per SCell or all SCell(s), RAN1 considers that the SR is not configured separately for each SCell.</w:t>
      </w:r>
    </w:p>
    <w:tbl>
      <w:tblPr>
        <w:tblStyle w:val="TableGrid"/>
        <w:tblW w:w="0" w:type="auto"/>
        <w:tblLook w:val="04A0" w:firstRow="1" w:lastRow="0" w:firstColumn="1" w:lastColumn="0" w:noHBand="0" w:noVBand="1"/>
      </w:tblPr>
      <w:tblGrid>
        <w:gridCol w:w="9855"/>
      </w:tblGrid>
      <w:tr w:rsidR="00467CA0" w14:paraId="511A70DA" w14:textId="77777777" w:rsidTr="00467CA0">
        <w:tc>
          <w:tcPr>
            <w:tcW w:w="9855" w:type="dxa"/>
          </w:tcPr>
          <w:p w14:paraId="1C00DBD9" w14:textId="77777777" w:rsidR="00467CA0" w:rsidRDefault="00E30A2B" w:rsidP="00FA3ACE">
            <w:pPr>
              <w:rPr>
                <w:lang w:val="en-US"/>
              </w:rPr>
            </w:pPr>
            <w:r w:rsidRPr="00EB7CD0">
              <w:rPr>
                <w:b/>
                <w:lang w:val="en-US"/>
              </w:rPr>
              <w:t>Q4</w:t>
            </w:r>
            <w:r>
              <w:rPr>
                <w:b/>
                <w:lang w:val="en-US"/>
              </w:rPr>
              <w:t>:</w:t>
            </w:r>
            <w:r>
              <w:rPr>
                <w:lang w:val="en-US"/>
              </w:rPr>
              <w:t xml:space="preserve"> </w:t>
            </w:r>
            <w:r w:rsidRPr="00430DE5">
              <w:t xml:space="preserve">Is the </w:t>
            </w:r>
            <w:r w:rsidRPr="00430DE5">
              <w:rPr>
                <w:lang w:val="en-US"/>
              </w:rPr>
              <w:t>SR-like dedicated PUCCH resource for SCell BFR configured for each SCell separately or is it common for all SCell(s) of the same cell group (i.e. MCG/SCG)?</w:t>
            </w:r>
          </w:p>
          <w:p w14:paraId="7BB7B151" w14:textId="52315353" w:rsidR="00E30A2B" w:rsidRDefault="00F809F3" w:rsidP="00FA3ACE">
            <w:r w:rsidRPr="00EB7CD0">
              <w:rPr>
                <w:b/>
                <w:lang w:val="en-US"/>
              </w:rPr>
              <w:t>R4</w:t>
            </w:r>
            <w:r w:rsidRPr="00EB7CD0">
              <w:rPr>
                <w:rFonts w:hint="eastAsia"/>
                <w:b/>
                <w:lang w:val="en-US"/>
              </w:rPr>
              <w:t>:</w:t>
            </w:r>
            <w:r w:rsidRPr="00EB7CD0">
              <w:rPr>
                <w:b/>
                <w:lang w:val="en-US"/>
              </w:rPr>
              <w:t xml:space="preserve"> </w:t>
            </w:r>
            <w:r w:rsidRPr="000C49B6">
              <w:rPr>
                <w:lang w:val="en-US"/>
              </w:rPr>
              <w:t xml:space="preserve">The </w:t>
            </w:r>
            <w:r>
              <w:rPr>
                <w:lang w:val="en-US"/>
              </w:rPr>
              <w:t>SR-like dedicated PUCCH resource for SCell BFR is not configured separately for each SCell.</w:t>
            </w:r>
          </w:p>
        </w:tc>
      </w:tr>
    </w:tbl>
    <w:p w14:paraId="40B425C5" w14:textId="77777777" w:rsidR="009B44FF" w:rsidRPr="009B6FA4" w:rsidRDefault="009B44FF" w:rsidP="009B44FF">
      <w:pPr>
        <w:rPr>
          <w:b/>
        </w:rPr>
      </w:pPr>
      <w:r w:rsidRPr="009B6FA4">
        <w:rPr>
          <w:b/>
        </w:rPr>
        <w:t xml:space="preserve">Proposal 10: </w:t>
      </w:r>
      <w:r>
        <w:rPr>
          <w:b/>
        </w:rPr>
        <w:t xml:space="preserve">One dedicated </w:t>
      </w:r>
      <w:r w:rsidRPr="009B6FA4">
        <w:rPr>
          <w:b/>
        </w:rPr>
        <w:t>SR</w:t>
      </w:r>
      <w:r>
        <w:rPr>
          <w:b/>
        </w:rPr>
        <w:t xml:space="preserve"> configuration</w:t>
      </w:r>
      <w:r w:rsidRPr="009B6FA4">
        <w:rPr>
          <w:b/>
        </w:rPr>
        <w:t xml:space="preserve"> is configured for </w:t>
      </w:r>
      <w:r>
        <w:rPr>
          <w:b/>
        </w:rPr>
        <w:t>the BFR of all SCells of the same cell group</w:t>
      </w:r>
      <w:r w:rsidRPr="009B6FA4">
        <w:rPr>
          <w:b/>
        </w:rPr>
        <w:t>.</w:t>
      </w:r>
    </w:p>
    <w:p w14:paraId="3B610767" w14:textId="4D35B5D6" w:rsidR="00FA3ACE" w:rsidRDefault="009E2B05" w:rsidP="00FA3ACE">
      <w:r>
        <w:t xml:space="preserve">According the current configuration in RRC, the UE could have several independent SR configurations, and each SR configuration could be used for different traffic (e.g. scheduling request </w:t>
      </w:r>
      <w:r w:rsidR="003D09E3">
        <w:t xml:space="preserve">only </w:t>
      </w:r>
      <w:r>
        <w:t>for high priority data)</w:t>
      </w:r>
      <w:r w:rsidR="009B44FF">
        <w:t xml:space="preserve">. We consider </w:t>
      </w:r>
      <w:r w:rsidR="002438E7">
        <w:t>that the same principle as the current SR configuration can be reused for the SCell BFRQ SR.</w:t>
      </w:r>
      <w:r w:rsidR="0064058A">
        <w:t xml:space="preserve"> Namely the SR configuration for </w:t>
      </w:r>
      <w:r w:rsidR="004905FA">
        <w:t>the SCell BFRQ SR</w:t>
      </w:r>
      <w:r w:rsidR="007264D3">
        <w:t xml:space="preserve"> is independently configured.</w:t>
      </w:r>
    </w:p>
    <w:p w14:paraId="35D267F1" w14:textId="258B6320" w:rsidR="009B3FAB" w:rsidRPr="00430C67" w:rsidRDefault="009B3FAB" w:rsidP="00FA3ACE">
      <w:pPr>
        <w:rPr>
          <w:b/>
        </w:rPr>
      </w:pPr>
      <w:r w:rsidRPr="00430C67">
        <w:rPr>
          <w:b/>
        </w:rPr>
        <w:t xml:space="preserve">Proposal 11: </w:t>
      </w:r>
      <w:r w:rsidR="00704798" w:rsidRPr="00430C67">
        <w:rPr>
          <w:b/>
        </w:rPr>
        <w:t xml:space="preserve">The </w:t>
      </w:r>
      <w:r w:rsidR="00704798" w:rsidRPr="00430C67">
        <w:rPr>
          <w:b/>
          <w:i/>
          <w:lang w:eastAsia="ko-KR"/>
        </w:rPr>
        <w:t>sr-ProhibitTimer</w:t>
      </w:r>
      <w:r w:rsidR="00704798" w:rsidRPr="00430C67">
        <w:rPr>
          <w:b/>
        </w:rPr>
        <w:t xml:space="preserve"> and </w:t>
      </w:r>
      <w:r w:rsidR="00CE0464" w:rsidRPr="00430C67">
        <w:rPr>
          <w:b/>
          <w:i/>
          <w:lang w:eastAsia="ko-KR"/>
        </w:rPr>
        <w:t>sr-TransMax</w:t>
      </w:r>
      <w:r w:rsidR="00CE0464" w:rsidRPr="00430C67">
        <w:rPr>
          <w:b/>
        </w:rPr>
        <w:t xml:space="preserve"> are</w:t>
      </w:r>
      <w:r w:rsidR="00704798" w:rsidRPr="00430C67">
        <w:rPr>
          <w:b/>
        </w:rPr>
        <w:t xml:space="preserve"> configured</w:t>
      </w:r>
      <w:r w:rsidR="00CE0464" w:rsidRPr="00430C67">
        <w:rPr>
          <w:b/>
        </w:rPr>
        <w:t xml:space="preserve"> independently for </w:t>
      </w:r>
      <w:r w:rsidR="00A9553F">
        <w:rPr>
          <w:b/>
        </w:rPr>
        <w:t>the</w:t>
      </w:r>
      <w:r w:rsidR="00CE0464" w:rsidRPr="00430C67">
        <w:rPr>
          <w:b/>
        </w:rPr>
        <w:t xml:space="preserve"> </w:t>
      </w:r>
      <w:r w:rsidR="00887B1C" w:rsidRPr="00430C67">
        <w:rPr>
          <w:b/>
        </w:rPr>
        <w:t>dedicated SR of SCell BFRQ.</w:t>
      </w:r>
    </w:p>
    <w:p w14:paraId="7017D967" w14:textId="77777777" w:rsidR="00A63026" w:rsidRDefault="00A63026" w:rsidP="00FA3ACE">
      <w:r>
        <w:t>Regarding the detailed trigger condition(s) of the dedicated SR for SCell BFRQ, we could have the following options:</w:t>
      </w:r>
    </w:p>
    <w:p w14:paraId="31FB3845" w14:textId="3CE33789" w:rsidR="00A63026" w:rsidRDefault="00A63026" w:rsidP="00885F08">
      <w:pPr>
        <w:pStyle w:val="ListParagraph"/>
        <w:numPr>
          <w:ilvl w:val="0"/>
          <w:numId w:val="11"/>
        </w:numPr>
        <w:ind w:firstLineChars="0"/>
      </w:pPr>
      <w:r>
        <w:t xml:space="preserve">Option 1: The dedicated </w:t>
      </w:r>
      <w:r w:rsidR="005473E0">
        <w:t>SR</w:t>
      </w:r>
      <w:r>
        <w:t xml:space="preserve"> for SCell BFRQ is triggered by the SCell beam failure.</w:t>
      </w:r>
    </w:p>
    <w:p w14:paraId="5D822DFB" w14:textId="31CD5393" w:rsidR="00A63026" w:rsidRDefault="00A63026" w:rsidP="00885F08">
      <w:pPr>
        <w:pStyle w:val="ListParagraph"/>
        <w:numPr>
          <w:ilvl w:val="0"/>
          <w:numId w:val="11"/>
        </w:numPr>
        <w:ind w:firstLineChars="0"/>
      </w:pPr>
      <w:r>
        <w:t xml:space="preserve">Option </w:t>
      </w:r>
      <w:r w:rsidR="009C7B1A">
        <w:t>2</w:t>
      </w:r>
      <w:r>
        <w:t xml:space="preserve">: The dedicated </w:t>
      </w:r>
      <w:r w:rsidR="005473E0">
        <w:t>SR</w:t>
      </w:r>
      <w:r>
        <w:t xml:space="preserve"> for SCell BFRQ is triggered by the SCell </w:t>
      </w:r>
      <w:r w:rsidR="009C7B1A">
        <w:t>BFRQ MAC CE</w:t>
      </w:r>
      <w:r>
        <w:t>.</w:t>
      </w:r>
    </w:p>
    <w:p w14:paraId="3BCD147B" w14:textId="6A5EBD5A" w:rsidR="009B6FA4" w:rsidRDefault="00C66DCF" w:rsidP="00FA3ACE">
      <w:r>
        <w:t>From our understanding, Option 1 and Optio</w:t>
      </w:r>
      <w:r w:rsidR="005473E0">
        <w:t xml:space="preserve">n 2 </w:t>
      </w:r>
      <w:r w:rsidR="00267C5B">
        <w:t>are both valid solutions</w:t>
      </w:r>
      <w:r w:rsidR="002E464E">
        <w:t xml:space="preserve">, but Option 2 would require that the SCell BFRQ SR cannot be transmitted without the SCell BFRQ MAC CE. </w:t>
      </w:r>
      <w:r w:rsidR="000213DF">
        <w:t>According to the answers from RAN1, RAN1 considers that the dedicated SR does not need to be transmitted if the BFRQ MAC CE can be transmitted</w:t>
      </w:r>
      <w:r w:rsidR="00324E38">
        <w:t xml:space="preserve"> via a</w:t>
      </w:r>
      <w:r w:rsidR="00524394">
        <w:t xml:space="preserve"> valid uplink grant. Then we consider that </w:t>
      </w:r>
    </w:p>
    <w:tbl>
      <w:tblPr>
        <w:tblStyle w:val="TableGrid"/>
        <w:tblW w:w="0" w:type="auto"/>
        <w:tblLook w:val="04A0" w:firstRow="1" w:lastRow="0" w:firstColumn="1" w:lastColumn="0" w:noHBand="0" w:noVBand="1"/>
      </w:tblPr>
      <w:tblGrid>
        <w:gridCol w:w="9855"/>
      </w:tblGrid>
      <w:tr w:rsidR="00143917" w14:paraId="4170F1EC" w14:textId="77777777" w:rsidTr="00143917">
        <w:tc>
          <w:tcPr>
            <w:tcW w:w="9855" w:type="dxa"/>
          </w:tcPr>
          <w:p w14:paraId="00D4DAC8" w14:textId="77777777" w:rsidR="00143917" w:rsidRDefault="00143917" w:rsidP="00FA3ACE">
            <w:pPr>
              <w:rPr>
                <w:lang w:val="en-US"/>
              </w:rPr>
            </w:pPr>
            <w:r w:rsidRPr="00EB7CD0">
              <w:rPr>
                <w:b/>
                <w:lang w:val="en-US"/>
              </w:rPr>
              <w:t>Q2:</w:t>
            </w:r>
            <w:r>
              <w:rPr>
                <w:lang w:val="en-US"/>
              </w:rPr>
              <w:t xml:space="preserve"> </w:t>
            </w:r>
            <w:r w:rsidRPr="00430DE5">
              <w:rPr>
                <w:lang w:val="en-US"/>
              </w:rPr>
              <w:t>If the UE already has the UL grant on serving cell(s) on which BFR MAC CE can be transmitted based on the answer to question 1, is the UE still required to transmit SR-like indication for BFR?</w:t>
            </w:r>
          </w:p>
          <w:p w14:paraId="082D004B" w14:textId="7E4DA908" w:rsidR="00143917" w:rsidRDefault="00143917" w:rsidP="00FA3ACE">
            <w:r w:rsidRPr="00EB7CD0">
              <w:rPr>
                <w:b/>
                <w:lang w:val="en-US"/>
              </w:rPr>
              <w:lastRenderedPageBreak/>
              <w:t xml:space="preserve">R2: </w:t>
            </w:r>
            <w:r>
              <w:rPr>
                <w:lang w:val="en-US"/>
              </w:rPr>
              <w:t>In this case, UE is not required to transmit SR-like indication for SCell BFR.</w:t>
            </w:r>
          </w:p>
        </w:tc>
      </w:tr>
    </w:tbl>
    <w:p w14:paraId="69D3D1E1" w14:textId="7C4D9AC4" w:rsidR="00967085" w:rsidRDefault="00967085" w:rsidP="00967085">
      <w:pPr>
        <w:spacing w:afterLines="50" w:line="240" w:lineRule="auto"/>
        <w:jc w:val="left"/>
        <w:rPr>
          <w:b/>
        </w:rPr>
      </w:pPr>
      <w:r w:rsidRPr="00A569F8">
        <w:rPr>
          <w:b/>
        </w:rPr>
        <w:lastRenderedPageBreak/>
        <w:t xml:space="preserve">Proposal </w:t>
      </w:r>
      <w:r w:rsidR="00E619B5">
        <w:rPr>
          <w:b/>
        </w:rPr>
        <w:t>1</w:t>
      </w:r>
      <w:r w:rsidR="008A3347">
        <w:rPr>
          <w:b/>
        </w:rPr>
        <w:t>2</w:t>
      </w:r>
      <w:r w:rsidRPr="00A569F8">
        <w:rPr>
          <w:b/>
        </w:rPr>
        <w:t xml:space="preserve">: </w:t>
      </w:r>
      <w:r w:rsidR="00245D17">
        <w:rPr>
          <w:b/>
        </w:rPr>
        <w:t>T</w:t>
      </w:r>
      <w:r>
        <w:rPr>
          <w:b/>
        </w:rPr>
        <w:t>he SCell BFR</w:t>
      </w:r>
      <w:r w:rsidR="00596064">
        <w:rPr>
          <w:b/>
        </w:rPr>
        <w:t>Q</w:t>
      </w:r>
      <w:r>
        <w:rPr>
          <w:b/>
        </w:rPr>
        <w:t xml:space="preserve"> MAC CE</w:t>
      </w:r>
      <w:r w:rsidR="009C6A71">
        <w:rPr>
          <w:b/>
        </w:rPr>
        <w:t xml:space="preserve"> triggers a</w:t>
      </w:r>
      <w:r w:rsidRPr="00A569F8">
        <w:rPr>
          <w:b/>
        </w:rPr>
        <w:t xml:space="preserve"> </w:t>
      </w:r>
      <w:r w:rsidR="001C1071">
        <w:rPr>
          <w:b/>
        </w:rPr>
        <w:t xml:space="preserve">SCell BFRQ </w:t>
      </w:r>
      <w:r w:rsidRPr="00A569F8">
        <w:rPr>
          <w:b/>
        </w:rPr>
        <w:t>SR</w:t>
      </w:r>
      <w:r w:rsidR="007D03E6">
        <w:rPr>
          <w:b/>
        </w:rPr>
        <w:t xml:space="preserve"> if there is no valid uplink grant which can accommodate the </w:t>
      </w:r>
      <w:r w:rsidR="00596064">
        <w:rPr>
          <w:b/>
        </w:rPr>
        <w:t>SCell BFR</w:t>
      </w:r>
      <w:r w:rsidR="00596064">
        <w:rPr>
          <w:b/>
        </w:rPr>
        <w:t>Q</w:t>
      </w:r>
      <w:r w:rsidR="00596064">
        <w:rPr>
          <w:b/>
        </w:rPr>
        <w:t xml:space="preserve"> MAC CE</w:t>
      </w:r>
      <w:r w:rsidRPr="00A569F8">
        <w:rPr>
          <w:b/>
        </w:rPr>
        <w:t>.</w:t>
      </w:r>
    </w:p>
    <w:p w14:paraId="59AAB947" w14:textId="2E64BF84" w:rsidR="00FA4A54" w:rsidRPr="00A72271" w:rsidRDefault="00FA4A54" w:rsidP="00FA4A54">
      <w:pPr>
        <w:spacing w:afterLines="50" w:line="240" w:lineRule="auto"/>
        <w:jc w:val="left"/>
      </w:pPr>
      <w:r>
        <w:t>According to the current MAC specification, once an SR is triggered, the UE will keep sending the SR until the SR transmission reaches the maximum transmission number or until the BSR is transmitted. Then RAN2 needs to consider the cancelling condition for the dedicated SR of SCell BFRQ. Here we consider that one simple solution would be that the transmission of the SCell BFRQ MAC CE is used to cancel the pend</w:t>
      </w:r>
      <w:r w:rsidR="00873B23">
        <w:t>ing BFRQ SR of the failed SCell. This is also aligned with RAN1 replies.</w:t>
      </w:r>
    </w:p>
    <w:p w14:paraId="2EA70D01" w14:textId="11321647" w:rsidR="00FA4A54" w:rsidRDefault="00FA4A54" w:rsidP="001B72D0">
      <w:pPr>
        <w:spacing w:afterLines="50" w:line="240" w:lineRule="auto"/>
        <w:jc w:val="left"/>
      </w:pPr>
      <w:r w:rsidRPr="00A569F8">
        <w:rPr>
          <w:b/>
        </w:rPr>
        <w:t xml:space="preserve">Proposal </w:t>
      </w:r>
      <w:r>
        <w:rPr>
          <w:b/>
        </w:rPr>
        <w:t>1</w:t>
      </w:r>
      <w:r w:rsidR="00F03FD9">
        <w:rPr>
          <w:b/>
        </w:rPr>
        <w:t>3</w:t>
      </w:r>
      <w:r w:rsidRPr="00A569F8">
        <w:rPr>
          <w:b/>
        </w:rPr>
        <w:t xml:space="preserve">: </w:t>
      </w:r>
      <w:r>
        <w:rPr>
          <w:b/>
        </w:rPr>
        <w:t>The transmission of the SCell BFRQ MAC CE cancels the pending BFRQ SR of the failed SCell.</w:t>
      </w:r>
    </w:p>
    <w:p w14:paraId="6EBABE91" w14:textId="2D526BDB" w:rsidR="001B72D0" w:rsidRDefault="001B72D0" w:rsidP="001B72D0">
      <w:pPr>
        <w:spacing w:afterLines="50" w:line="240" w:lineRule="auto"/>
        <w:jc w:val="left"/>
      </w:pPr>
      <w:r>
        <w:t xml:space="preserve">According to the current MAC specification, the UE will trigger RACH procedure once the number of the SR transmission </w:t>
      </w:r>
      <w:r w:rsidRPr="00640508">
        <w:t xml:space="preserve">reaches the </w:t>
      </w:r>
      <w:r w:rsidRPr="00640508">
        <w:rPr>
          <w:i/>
          <w:lang w:eastAsia="ko-KR"/>
        </w:rPr>
        <w:t>sr-TransMax</w:t>
      </w:r>
      <w:r w:rsidRPr="00640508">
        <w:t>.</w:t>
      </w:r>
      <w:r>
        <w:t xml:space="preserve"> Here we consider that the same condition can be kept as the RACH procedure can retrieve an uplink grant from the network side, which can be used for the transmission of the SCell BFRQ MAC CE.</w:t>
      </w:r>
      <w:r w:rsidR="00494B07">
        <w:t xml:space="preserve"> The RAN1 rely can be found as follows:</w:t>
      </w:r>
    </w:p>
    <w:tbl>
      <w:tblPr>
        <w:tblStyle w:val="TableGrid"/>
        <w:tblW w:w="0" w:type="auto"/>
        <w:tblLook w:val="04A0" w:firstRow="1" w:lastRow="0" w:firstColumn="1" w:lastColumn="0" w:noHBand="0" w:noVBand="1"/>
      </w:tblPr>
      <w:tblGrid>
        <w:gridCol w:w="9855"/>
      </w:tblGrid>
      <w:tr w:rsidR="00562A15" w14:paraId="54FCD425" w14:textId="77777777" w:rsidTr="00562A15">
        <w:tc>
          <w:tcPr>
            <w:tcW w:w="9855" w:type="dxa"/>
          </w:tcPr>
          <w:p w14:paraId="397A6FF6" w14:textId="77777777" w:rsidR="00562A15" w:rsidRDefault="00562A15" w:rsidP="001B72D0">
            <w:pPr>
              <w:spacing w:afterLines="50" w:line="240" w:lineRule="auto"/>
              <w:jc w:val="left"/>
              <w:rPr>
                <w:lang w:val="en-US"/>
              </w:rPr>
            </w:pPr>
            <w:r w:rsidRPr="00EB7CD0">
              <w:rPr>
                <w:b/>
                <w:lang w:val="en-US"/>
              </w:rPr>
              <w:t>Q</w:t>
            </w:r>
            <w:r>
              <w:rPr>
                <w:b/>
                <w:lang w:val="en-US"/>
              </w:rPr>
              <w:t>3</w:t>
            </w:r>
            <w:r w:rsidRPr="00EB7CD0">
              <w:rPr>
                <w:b/>
                <w:lang w:val="en-US"/>
              </w:rPr>
              <w:t>:</w:t>
            </w:r>
            <w:r>
              <w:rPr>
                <w:lang w:val="en-US"/>
              </w:rPr>
              <w:t xml:space="preserve"> </w:t>
            </w:r>
            <w:r w:rsidRPr="00A31475">
              <w:rPr>
                <w:lang w:val="en-US"/>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4CFE5B2E" w14:textId="1BC9449B" w:rsidR="00562A15" w:rsidRDefault="00562A15" w:rsidP="001B72D0">
            <w:pPr>
              <w:spacing w:afterLines="50" w:line="240" w:lineRule="auto"/>
              <w:jc w:val="left"/>
            </w:pPr>
            <w:r w:rsidRPr="00EB7CD0">
              <w:rPr>
                <w:b/>
                <w:lang w:val="en-US"/>
              </w:rPr>
              <w:t>R3:</w:t>
            </w:r>
            <w:r>
              <w:rPr>
                <w:lang w:val="en-US"/>
              </w:rPr>
              <w:t xml:space="preserve"> RAN1 did not discuss this case. RAN1 plans to conclude on this by RAN1#98bis.</w:t>
            </w:r>
          </w:p>
        </w:tc>
      </w:tr>
    </w:tbl>
    <w:p w14:paraId="0D2DC0CE" w14:textId="08CDFF7B" w:rsidR="001B72D0" w:rsidRPr="00AD7E6C" w:rsidRDefault="001B72D0" w:rsidP="001B72D0">
      <w:pPr>
        <w:spacing w:afterLines="50" w:line="240" w:lineRule="auto"/>
        <w:jc w:val="left"/>
        <w:rPr>
          <w:b/>
        </w:rPr>
      </w:pPr>
      <w:r w:rsidRPr="00AD7E6C">
        <w:rPr>
          <w:b/>
        </w:rPr>
        <w:t>Proposal 1</w:t>
      </w:r>
      <w:r w:rsidR="00F03FD9">
        <w:rPr>
          <w:b/>
        </w:rPr>
        <w:t>4</w:t>
      </w:r>
      <w:r w:rsidRPr="00AD7E6C">
        <w:rPr>
          <w:b/>
        </w:rPr>
        <w:t xml:space="preserve">: RAN2 is kindly requested to confirm that when the number of the BFRQ SR transmission reaches the </w:t>
      </w:r>
      <w:r w:rsidRPr="00AD7E6C">
        <w:rPr>
          <w:b/>
          <w:i/>
          <w:lang w:eastAsia="ko-KR"/>
        </w:rPr>
        <w:t>sr-TransMax</w:t>
      </w:r>
      <w:r w:rsidRPr="00AD7E6C">
        <w:rPr>
          <w:b/>
          <w:lang w:eastAsia="ko-KR"/>
        </w:rPr>
        <w:t>, the UE trigger</w:t>
      </w:r>
      <w:r w:rsidR="00E36A2F">
        <w:rPr>
          <w:b/>
          <w:lang w:eastAsia="ko-KR"/>
        </w:rPr>
        <w:t>s</w:t>
      </w:r>
      <w:r w:rsidRPr="00AD7E6C">
        <w:rPr>
          <w:b/>
          <w:lang w:eastAsia="ko-KR"/>
        </w:rPr>
        <w:t xml:space="preserve"> a RACH procedure.</w:t>
      </w:r>
    </w:p>
    <w:p w14:paraId="6D8D7DB7" w14:textId="75998B30" w:rsidR="00611D9E" w:rsidRDefault="00770BFB" w:rsidP="00E7401E">
      <w:pPr>
        <w:spacing w:afterLines="50" w:line="240" w:lineRule="auto"/>
        <w:jc w:val="left"/>
      </w:pPr>
      <w:r>
        <w:t>According to the current SR configuration in 38.331 as quoted below, the maximum number of SR configurations</w:t>
      </w:r>
      <w:r w:rsidR="002210C4">
        <w:t xml:space="preserve"> (for all SR instance in MAC)</w:t>
      </w:r>
      <w:r>
        <w:t xml:space="preserve"> are 8</w:t>
      </w:r>
      <w:r w:rsidR="00A04D9C">
        <w:t xml:space="preserve"> per MAC entity</w:t>
      </w:r>
      <w:r w:rsidR="000C4DE7">
        <w:t>.</w:t>
      </w:r>
      <w:r w:rsidR="00233D38">
        <w:t xml:space="preserve"> </w:t>
      </w:r>
      <w:r w:rsidR="009D746B">
        <w:t xml:space="preserve">As the SCell BFRQ SR sent by the UE is used to indicate </w:t>
      </w:r>
      <w:r w:rsidR="00AC3817">
        <w:t>that at least one SC</w:t>
      </w:r>
      <w:r w:rsidR="009D746B">
        <w:t>ell is encountering the beam failure</w:t>
      </w:r>
      <w:r w:rsidR="00A06743">
        <w:t>, and should be differentiated from the legacy scheduling request</w:t>
      </w:r>
      <w:r w:rsidR="003678D2">
        <w:t xml:space="preserve"> for the uplink grant</w:t>
      </w:r>
      <w:r w:rsidR="00193846">
        <w:t>. Then the maximum numbe</w:t>
      </w:r>
      <w:r w:rsidR="00193846">
        <w:rPr>
          <w:rFonts w:hint="eastAsia"/>
        </w:rPr>
        <w:t xml:space="preserve">r of the SR </w:t>
      </w:r>
      <w:r w:rsidR="00C23075">
        <w:t>instances per MAC entity</w:t>
      </w:r>
      <w:r w:rsidR="00193846">
        <w:rPr>
          <w:rFonts w:hint="eastAsia"/>
        </w:rPr>
        <w:t xml:space="preserve"> should be </w:t>
      </w:r>
      <w:r w:rsidR="00AC3817">
        <w:t xml:space="preserve">1+8 = </w:t>
      </w:r>
      <w:r w:rsidR="00276BA9">
        <w:t>9</w:t>
      </w:r>
      <w:r w:rsidR="00CA3D8F">
        <w:t xml:space="preserve">. </w:t>
      </w:r>
      <w:r w:rsidR="00672328">
        <w:t xml:space="preserve">Thus, we consider that the </w:t>
      </w:r>
      <w:r w:rsidR="00672328" w:rsidRPr="00EA4919">
        <w:rPr>
          <w:i/>
        </w:rPr>
        <w:t>SchedulingRequestId</w:t>
      </w:r>
      <w:r w:rsidR="00672328">
        <w:t xml:space="preserve"> should be extended to </w:t>
      </w:r>
      <w:r w:rsidR="001E3BA1">
        <w:t>16</w:t>
      </w:r>
      <w:r w:rsidR="0047629B">
        <w:t xml:space="preserve"> (i.e. [0, </w:t>
      </w:r>
      <w:r w:rsidR="001E3BA1">
        <w:t>16</w:t>
      </w:r>
      <w:r w:rsidR="0047629B">
        <w:t>])</w:t>
      </w:r>
      <w:r w:rsidR="00672328">
        <w:t>.</w:t>
      </w:r>
    </w:p>
    <w:tbl>
      <w:tblPr>
        <w:tblStyle w:val="TableGrid"/>
        <w:tblW w:w="0" w:type="auto"/>
        <w:tblLook w:val="04A0" w:firstRow="1" w:lastRow="0" w:firstColumn="1" w:lastColumn="0" w:noHBand="0" w:noVBand="1"/>
      </w:tblPr>
      <w:tblGrid>
        <w:gridCol w:w="9855"/>
      </w:tblGrid>
      <w:tr w:rsidR="00300808" w14:paraId="496C2AD7" w14:textId="77777777" w:rsidTr="00300808">
        <w:tc>
          <w:tcPr>
            <w:tcW w:w="9855" w:type="dxa"/>
          </w:tcPr>
          <w:p w14:paraId="55B45C43" w14:textId="03444E3C" w:rsidR="00300808" w:rsidRDefault="00300808" w:rsidP="00E7401E">
            <w:pPr>
              <w:spacing w:afterLines="50" w:line="240" w:lineRule="auto"/>
              <w:jc w:val="left"/>
            </w:pPr>
            <w:r>
              <w:t>38.331:</w:t>
            </w:r>
          </w:p>
          <w:p w14:paraId="13309260" w14:textId="4618472E" w:rsidR="00300808" w:rsidRDefault="006E006A" w:rsidP="007575D5">
            <w:pPr>
              <w:pStyle w:val="PL"/>
            </w:pPr>
            <w:r w:rsidRPr="00A047D1">
              <w:t>SchedulingRequestId ::=             INTEGER (0..7)</w:t>
            </w:r>
          </w:p>
        </w:tc>
      </w:tr>
    </w:tbl>
    <w:p w14:paraId="52948EE2" w14:textId="43B12CE2" w:rsidR="00300808" w:rsidRPr="007F70E2" w:rsidRDefault="006F1D4E" w:rsidP="00E7401E">
      <w:pPr>
        <w:spacing w:afterLines="50" w:line="240" w:lineRule="auto"/>
        <w:jc w:val="left"/>
        <w:rPr>
          <w:b/>
        </w:rPr>
      </w:pPr>
      <w:r w:rsidRPr="007F70E2">
        <w:rPr>
          <w:b/>
        </w:rPr>
        <w:t xml:space="preserve">Proposal </w:t>
      </w:r>
      <w:r w:rsidR="004B54EE" w:rsidRPr="007F70E2">
        <w:rPr>
          <w:b/>
        </w:rPr>
        <w:t>1</w:t>
      </w:r>
      <w:r w:rsidR="00782A51">
        <w:rPr>
          <w:b/>
        </w:rPr>
        <w:t>5</w:t>
      </w:r>
      <w:r w:rsidR="004B54EE" w:rsidRPr="007F70E2">
        <w:rPr>
          <w:b/>
        </w:rPr>
        <w:t xml:space="preserve">: </w:t>
      </w:r>
      <w:r w:rsidR="0086012D" w:rsidRPr="007F70E2">
        <w:rPr>
          <w:b/>
        </w:rPr>
        <w:t xml:space="preserve">The </w:t>
      </w:r>
      <w:r w:rsidR="0086012D" w:rsidRPr="007F70E2">
        <w:rPr>
          <w:b/>
          <w:i/>
        </w:rPr>
        <w:t>SchedulingRequestId</w:t>
      </w:r>
      <w:r w:rsidR="0086012D" w:rsidRPr="007F70E2">
        <w:rPr>
          <w:b/>
        </w:rPr>
        <w:t xml:space="preserve"> is </w:t>
      </w:r>
      <w:r w:rsidR="00A464EF" w:rsidRPr="007F70E2">
        <w:rPr>
          <w:b/>
        </w:rPr>
        <w:t xml:space="preserve">extended to </w:t>
      </w:r>
      <w:r w:rsidR="001E3BA1">
        <w:rPr>
          <w:b/>
        </w:rPr>
        <w:t>16</w:t>
      </w:r>
      <w:r w:rsidR="00A464EF" w:rsidRPr="007F70E2">
        <w:rPr>
          <w:b/>
        </w:rPr>
        <w:t>.</w:t>
      </w:r>
    </w:p>
    <w:p w14:paraId="19D12AF9" w14:textId="77777777" w:rsidR="00BD0A4B" w:rsidRDefault="00BD0A4B" w:rsidP="00E7401E">
      <w:pPr>
        <w:spacing w:afterLines="50" w:line="240" w:lineRule="auto"/>
        <w:jc w:val="left"/>
      </w:pPr>
    </w:p>
    <w:p w14:paraId="5C2A12F5" w14:textId="4485856C" w:rsidR="00B66E54" w:rsidRDefault="00FA6C80" w:rsidP="00CE24E9">
      <w:pPr>
        <w:pStyle w:val="Heading2"/>
        <w:keepLines w:val="0"/>
        <w:tabs>
          <w:tab w:val="clear" w:pos="1002"/>
          <w:tab w:val="num" w:pos="576"/>
        </w:tabs>
        <w:spacing w:line="240" w:lineRule="auto"/>
        <w:ind w:left="0" w:firstLine="0"/>
        <w:jc w:val="left"/>
      </w:pPr>
      <w:r>
        <w:t>Modelling</w:t>
      </w:r>
      <w:r w:rsidR="00E75194">
        <w:t xml:space="preserve"> of the SCell BFR</w:t>
      </w:r>
    </w:p>
    <w:p w14:paraId="1473699A" w14:textId="0D4216EC" w:rsidR="00B66E54" w:rsidRDefault="007D7B64" w:rsidP="00E7401E">
      <w:pPr>
        <w:spacing w:afterLines="50" w:line="240" w:lineRule="auto"/>
        <w:jc w:val="left"/>
        <w:rPr>
          <w:lang w:eastAsia="ko-KR"/>
        </w:rPr>
      </w:pPr>
      <w:r>
        <w:t xml:space="preserve">According to the current MAC specification, the </w:t>
      </w:r>
      <w:r>
        <w:rPr>
          <w:lang w:eastAsia="ko-KR"/>
        </w:rPr>
        <w:t>b</w:t>
      </w:r>
      <w:r w:rsidRPr="000B541D">
        <w:rPr>
          <w:lang w:eastAsia="ko-KR"/>
        </w:rPr>
        <w:t xml:space="preserve">eam </w:t>
      </w:r>
      <w:r>
        <w:rPr>
          <w:lang w:eastAsia="ko-KR"/>
        </w:rPr>
        <w:t>f</w:t>
      </w:r>
      <w:r w:rsidRPr="000B541D">
        <w:rPr>
          <w:lang w:eastAsia="ko-KR"/>
        </w:rPr>
        <w:t xml:space="preserve">ailure </w:t>
      </w:r>
      <w:r>
        <w:rPr>
          <w:lang w:eastAsia="ko-KR"/>
        </w:rPr>
        <w:t>d</w:t>
      </w:r>
      <w:r w:rsidRPr="000B541D">
        <w:rPr>
          <w:lang w:eastAsia="ko-KR"/>
        </w:rPr>
        <w:t xml:space="preserve">etection and </w:t>
      </w:r>
      <w:r>
        <w:rPr>
          <w:lang w:eastAsia="ko-KR"/>
        </w:rPr>
        <w:t>r</w:t>
      </w:r>
      <w:r w:rsidRPr="000B541D">
        <w:rPr>
          <w:lang w:eastAsia="ko-KR"/>
        </w:rPr>
        <w:t>ecovery procedure</w:t>
      </w:r>
      <w:r>
        <w:rPr>
          <w:lang w:eastAsia="ko-KR"/>
        </w:rPr>
        <w:t xml:space="preserve"> is per cell (i.e. either PCell or PSCell).</w:t>
      </w:r>
      <w:r w:rsidR="009D3DFE">
        <w:rPr>
          <w:lang w:eastAsia="ko-KR"/>
        </w:rPr>
        <w:t xml:space="preserve"> We consider that the same principle can be re-used also for the SCell BFR.</w:t>
      </w:r>
    </w:p>
    <w:p w14:paraId="28349DDD" w14:textId="4EF9704A" w:rsidR="00986B85" w:rsidRPr="00987074" w:rsidRDefault="0063625B" w:rsidP="00E7401E">
      <w:pPr>
        <w:spacing w:afterLines="50" w:line="240" w:lineRule="auto"/>
        <w:jc w:val="left"/>
        <w:rPr>
          <w:b/>
        </w:rPr>
      </w:pPr>
      <w:r w:rsidRPr="00987074">
        <w:rPr>
          <w:b/>
        </w:rPr>
        <w:t xml:space="preserve">Proposal </w:t>
      </w:r>
      <w:r w:rsidR="001265C6">
        <w:rPr>
          <w:b/>
        </w:rPr>
        <w:t>1</w:t>
      </w:r>
      <w:r w:rsidR="00A776A0">
        <w:rPr>
          <w:b/>
        </w:rPr>
        <w:t>6</w:t>
      </w:r>
      <w:r w:rsidRPr="00987074">
        <w:rPr>
          <w:b/>
        </w:rPr>
        <w:t xml:space="preserve">: The </w:t>
      </w:r>
      <w:r w:rsidRPr="00987074">
        <w:rPr>
          <w:b/>
          <w:lang w:eastAsia="ko-KR"/>
        </w:rPr>
        <w:t xml:space="preserve">beam failure detection and recovery procedure of SCell is </w:t>
      </w:r>
      <w:r w:rsidR="00B712BE">
        <w:rPr>
          <w:b/>
          <w:lang w:eastAsia="ko-KR"/>
        </w:rPr>
        <w:t xml:space="preserve">on the active BWP and </w:t>
      </w:r>
      <w:r w:rsidRPr="00987074">
        <w:rPr>
          <w:b/>
          <w:lang w:eastAsia="ko-KR"/>
        </w:rPr>
        <w:t>per cell</w:t>
      </w:r>
      <w:r w:rsidR="003C037E" w:rsidRPr="00987074">
        <w:rPr>
          <w:b/>
          <w:lang w:eastAsia="ko-KR"/>
        </w:rPr>
        <w:t>.</w:t>
      </w:r>
    </w:p>
    <w:p w14:paraId="6B489B4C" w14:textId="3890DB90" w:rsidR="00F11733" w:rsidRPr="009B25BD" w:rsidRDefault="00F11733" w:rsidP="00F11733">
      <w:pPr>
        <w:spacing w:afterLines="50" w:line="240" w:lineRule="auto"/>
        <w:jc w:val="left"/>
        <w:rPr>
          <w:b/>
        </w:rPr>
      </w:pPr>
      <w:r w:rsidRPr="009B25BD">
        <w:rPr>
          <w:b/>
        </w:rPr>
        <w:t xml:space="preserve">Proposal </w:t>
      </w:r>
      <w:r w:rsidR="00463595">
        <w:rPr>
          <w:b/>
        </w:rPr>
        <w:t>1</w:t>
      </w:r>
      <w:r w:rsidR="00A776A0">
        <w:rPr>
          <w:b/>
        </w:rPr>
        <w:t>7</w:t>
      </w:r>
      <w:r w:rsidRPr="009B25BD">
        <w:rPr>
          <w:b/>
        </w:rPr>
        <w:t xml:space="preserve">: Each </w:t>
      </w:r>
      <w:r>
        <w:rPr>
          <w:b/>
        </w:rPr>
        <w:t xml:space="preserve">DL BWP of a </w:t>
      </w:r>
      <w:r w:rsidRPr="009B25BD">
        <w:rPr>
          <w:b/>
        </w:rPr>
        <w:t>SCell can be configured with a SCell BFR configuration including the following fields:</w:t>
      </w:r>
    </w:p>
    <w:p w14:paraId="5B7A9AAF" w14:textId="77777777" w:rsidR="00F11733" w:rsidRPr="009B25BD" w:rsidRDefault="00F11733" w:rsidP="00F11733">
      <w:pPr>
        <w:pStyle w:val="ListParagraph"/>
        <w:numPr>
          <w:ilvl w:val="0"/>
          <w:numId w:val="7"/>
        </w:numPr>
        <w:spacing w:afterLines="50" w:after="120"/>
        <w:ind w:firstLineChars="0"/>
        <w:rPr>
          <w:b/>
        </w:rPr>
      </w:pPr>
      <w:r w:rsidRPr="009B25BD">
        <w:rPr>
          <w:b/>
          <w:i/>
          <w:lang w:eastAsia="ko-KR"/>
        </w:rPr>
        <w:t xml:space="preserve">beamFailureInstanceMaxCount </w:t>
      </w:r>
      <w:r w:rsidRPr="009B25BD">
        <w:rPr>
          <w:b/>
          <w:lang w:eastAsia="ko-KR"/>
        </w:rPr>
        <w:t>for the beam failure detection</w:t>
      </w:r>
    </w:p>
    <w:p w14:paraId="098D10F5" w14:textId="77777777" w:rsidR="00F11733" w:rsidRPr="009B25BD" w:rsidRDefault="00F11733" w:rsidP="00F11733">
      <w:pPr>
        <w:pStyle w:val="ListParagraph"/>
        <w:numPr>
          <w:ilvl w:val="0"/>
          <w:numId w:val="7"/>
        </w:numPr>
        <w:spacing w:afterLines="50" w:after="120"/>
        <w:ind w:firstLineChars="0"/>
        <w:rPr>
          <w:b/>
        </w:rPr>
      </w:pPr>
      <w:r w:rsidRPr="009B25BD">
        <w:rPr>
          <w:b/>
          <w:i/>
          <w:lang w:eastAsia="ko-KR"/>
        </w:rPr>
        <w:t>beamFailureDetectionTimer</w:t>
      </w:r>
      <w:r w:rsidRPr="009B25BD">
        <w:rPr>
          <w:b/>
          <w:lang w:eastAsia="ko-KR"/>
        </w:rPr>
        <w:t xml:space="preserve"> for the beam failure detection</w:t>
      </w:r>
    </w:p>
    <w:p w14:paraId="03D03144" w14:textId="77777777" w:rsidR="00F11733" w:rsidRPr="009B25BD" w:rsidRDefault="00F11733" w:rsidP="00F11733">
      <w:pPr>
        <w:pStyle w:val="ListParagraph"/>
        <w:numPr>
          <w:ilvl w:val="0"/>
          <w:numId w:val="7"/>
        </w:numPr>
        <w:spacing w:afterLines="50" w:after="120"/>
        <w:ind w:firstLineChars="0"/>
        <w:rPr>
          <w:b/>
          <w:lang w:eastAsia="ko-KR"/>
        </w:rPr>
      </w:pPr>
      <w:r w:rsidRPr="009B25BD">
        <w:rPr>
          <w:b/>
          <w:i/>
          <w:lang w:eastAsia="ko-KR"/>
        </w:rPr>
        <w:t>rsrp-ThresholdSSB</w:t>
      </w:r>
      <w:r w:rsidRPr="009B25BD">
        <w:rPr>
          <w:b/>
          <w:lang w:eastAsia="ko-KR"/>
        </w:rPr>
        <w:t xml:space="preserve"> for the new beam detection</w:t>
      </w:r>
    </w:p>
    <w:p w14:paraId="64FEC243" w14:textId="77777777" w:rsidR="00F11733" w:rsidRPr="009B25BD" w:rsidRDefault="00F11733" w:rsidP="00F11733">
      <w:pPr>
        <w:pStyle w:val="ListParagraph"/>
        <w:numPr>
          <w:ilvl w:val="0"/>
          <w:numId w:val="7"/>
        </w:numPr>
        <w:spacing w:afterLines="50" w:after="120"/>
        <w:ind w:firstLineChars="0"/>
        <w:rPr>
          <w:b/>
        </w:rPr>
      </w:pPr>
      <w:r w:rsidRPr="009B25BD">
        <w:rPr>
          <w:b/>
          <w:i/>
          <w:lang w:eastAsia="ko-KR"/>
        </w:rPr>
        <w:t xml:space="preserve">rsrp-ThresholdCSI-RS </w:t>
      </w:r>
      <w:r w:rsidRPr="009B25BD">
        <w:rPr>
          <w:b/>
          <w:lang w:eastAsia="ko-KR"/>
        </w:rPr>
        <w:t>for the new beam detection</w:t>
      </w:r>
    </w:p>
    <w:p w14:paraId="12492DD0" w14:textId="77AF80B6" w:rsidR="00C44420" w:rsidRDefault="009E7115" w:rsidP="00E7401E">
      <w:pPr>
        <w:spacing w:afterLines="50" w:line="240" w:lineRule="auto"/>
        <w:jc w:val="left"/>
      </w:pPr>
      <w:r>
        <w:t>Regarding whether we need a timer to control the period of the SCell BFR</w:t>
      </w:r>
      <w:r w:rsidR="00D40979">
        <w:t xml:space="preserve">, </w:t>
      </w:r>
      <w:r w:rsidR="002A0448">
        <w:t xml:space="preserve">according to the PCell/PSCell BFR procedure, the </w:t>
      </w:r>
      <w:r w:rsidR="002A0448" w:rsidRPr="000B541D">
        <w:rPr>
          <w:i/>
          <w:lang w:eastAsia="ko-KR"/>
        </w:rPr>
        <w:t>beamFailureRecoveryTimer</w:t>
      </w:r>
      <w:r w:rsidR="002A0448">
        <w:t xml:space="preserve"> is used to determine whether the CF-PRACH resource for BFR can be used or not.</w:t>
      </w:r>
      <w:r w:rsidR="00E00031">
        <w:t xml:space="preserve"> If the </w:t>
      </w:r>
      <w:r w:rsidR="00E00031" w:rsidRPr="000B541D">
        <w:rPr>
          <w:i/>
          <w:lang w:eastAsia="ko-KR"/>
        </w:rPr>
        <w:t>beamFailureRecoveryTimer</w:t>
      </w:r>
      <w:r w:rsidR="00E00031">
        <w:t xml:space="preserve"> expired</w:t>
      </w:r>
      <w:r w:rsidR="00734E92">
        <w:t xml:space="preserve">, the UE can only the CB-PRACH </w:t>
      </w:r>
      <w:r w:rsidR="00734E92" w:rsidRPr="00843B24">
        <w:lastRenderedPageBreak/>
        <w:t>resource for BFR.</w:t>
      </w:r>
      <w:r w:rsidR="00860483" w:rsidRPr="00843B24">
        <w:t xml:space="preserve"> However</w:t>
      </w:r>
      <w:r w:rsidR="00843B24" w:rsidRPr="00843B24">
        <w:t xml:space="preserve"> if the BFRQ SR fails (i.e. the SR transmission number reaches the </w:t>
      </w:r>
      <w:r w:rsidR="00843B24" w:rsidRPr="00843B24">
        <w:rPr>
          <w:i/>
          <w:lang w:eastAsia="ko-KR"/>
        </w:rPr>
        <w:t>sr-TransMax</w:t>
      </w:r>
      <w:r w:rsidR="00843B24" w:rsidRPr="00843B24">
        <w:t>)</w:t>
      </w:r>
      <w:r w:rsidR="00843B24">
        <w:t>, the UE can still trigger an RACH procedure to obtain an uplink grant for the transmission for the SCell BFRQ MAC CE.</w:t>
      </w:r>
      <w:r w:rsidR="004157D7">
        <w:t xml:space="preserve"> Thus there is no use for the </w:t>
      </w:r>
      <w:r w:rsidR="004157D7" w:rsidRPr="000B541D">
        <w:rPr>
          <w:i/>
          <w:lang w:eastAsia="ko-KR"/>
        </w:rPr>
        <w:t>beamFailureRecoveryTimer</w:t>
      </w:r>
      <w:r w:rsidR="004157D7">
        <w:t xml:space="preserve"> of the SCell</w:t>
      </w:r>
      <w:r w:rsidR="00F26813">
        <w:t>.</w:t>
      </w:r>
    </w:p>
    <w:p w14:paraId="583AD7DB" w14:textId="1D5F8016" w:rsidR="00070538" w:rsidRPr="006E521E" w:rsidRDefault="00070538" w:rsidP="00552524">
      <w:pPr>
        <w:spacing w:afterLines="50" w:line="240" w:lineRule="auto"/>
        <w:jc w:val="left"/>
        <w:rPr>
          <w:b/>
        </w:rPr>
      </w:pPr>
      <w:r>
        <w:t>Regarding the “</w:t>
      </w:r>
      <w:r w:rsidRPr="00B9580D">
        <w:rPr>
          <w:i/>
          <w:lang w:eastAsia="ko-KR"/>
        </w:rPr>
        <w:t>BFI_COUNTER</w:t>
      </w:r>
      <w:r>
        <w:t>”, according the current BFR procedure of the SpCell, the “</w:t>
      </w:r>
      <w:r w:rsidRPr="00B9580D">
        <w:rPr>
          <w:i/>
          <w:lang w:eastAsia="ko-KR"/>
        </w:rPr>
        <w:t>BFI_COUNTER</w:t>
      </w:r>
      <w:r>
        <w:t xml:space="preserve">” resets when the BFR procedure is the RACH procedure triggered by the BFR is </w:t>
      </w:r>
      <w:r w:rsidRPr="00B9580D">
        <w:rPr>
          <w:lang w:eastAsia="ko-KR"/>
        </w:rPr>
        <w:t>successfully completed</w:t>
      </w:r>
      <w:r w:rsidR="00CB7A78">
        <w:rPr>
          <w:lang w:eastAsia="ko-KR"/>
        </w:rPr>
        <w:t xml:space="preserve"> as quoted below</w:t>
      </w:r>
      <w:r>
        <w:rPr>
          <w:lang w:eastAsia="ko-KR"/>
        </w:rPr>
        <w:t xml:space="preserve">. </w:t>
      </w:r>
    </w:p>
    <w:tbl>
      <w:tblPr>
        <w:tblStyle w:val="TableGrid"/>
        <w:tblW w:w="0" w:type="auto"/>
        <w:tblLook w:val="04A0" w:firstRow="1" w:lastRow="0" w:firstColumn="1" w:lastColumn="0" w:noHBand="0" w:noVBand="1"/>
      </w:tblPr>
      <w:tblGrid>
        <w:gridCol w:w="9855"/>
      </w:tblGrid>
      <w:tr w:rsidR="004F5234" w14:paraId="6CAA058F" w14:textId="77777777" w:rsidTr="004F5234">
        <w:tc>
          <w:tcPr>
            <w:tcW w:w="9855" w:type="dxa"/>
          </w:tcPr>
          <w:p w14:paraId="45BE762C" w14:textId="77777777" w:rsidR="00B36EE0" w:rsidRPr="00DC3F1F" w:rsidRDefault="00B36EE0" w:rsidP="00B36EE0">
            <w:pPr>
              <w:pStyle w:val="B1"/>
              <w:rPr>
                <w:highlight w:val="yellow"/>
                <w:lang w:eastAsia="ko-KR"/>
              </w:rPr>
            </w:pPr>
            <w:r w:rsidRPr="00DC3F1F">
              <w:rPr>
                <w:highlight w:val="yellow"/>
                <w:lang w:eastAsia="ko-KR"/>
              </w:rPr>
              <w:t>1&gt;</w:t>
            </w:r>
            <w:r w:rsidRPr="00DC3F1F">
              <w:rPr>
                <w:highlight w:val="yellow"/>
                <w:lang w:eastAsia="ko-KR"/>
              </w:rPr>
              <w:tab/>
              <w:t>if the Random Access procedure is successfully completed (see clause 5.1):</w:t>
            </w:r>
          </w:p>
          <w:p w14:paraId="36C8446F" w14:textId="77777777" w:rsidR="00B36EE0" w:rsidRPr="00B9580D" w:rsidRDefault="00B36EE0" w:rsidP="00B36EE0">
            <w:pPr>
              <w:pStyle w:val="B2"/>
              <w:rPr>
                <w:lang w:eastAsia="ko-KR"/>
              </w:rPr>
            </w:pPr>
            <w:r w:rsidRPr="00DC3F1F">
              <w:rPr>
                <w:highlight w:val="yellow"/>
                <w:lang w:eastAsia="ko-KR"/>
              </w:rPr>
              <w:t>2&gt;</w:t>
            </w:r>
            <w:r w:rsidRPr="00DC3F1F">
              <w:rPr>
                <w:highlight w:val="yellow"/>
                <w:lang w:eastAsia="ko-KR"/>
              </w:rPr>
              <w:tab/>
              <w:t xml:space="preserve">set </w:t>
            </w:r>
            <w:r w:rsidRPr="00DC3F1F">
              <w:rPr>
                <w:i/>
                <w:highlight w:val="yellow"/>
                <w:lang w:eastAsia="ko-KR"/>
              </w:rPr>
              <w:t>BFI_COUNTER</w:t>
            </w:r>
            <w:r w:rsidRPr="00DC3F1F">
              <w:rPr>
                <w:highlight w:val="yellow"/>
                <w:lang w:eastAsia="ko-KR"/>
              </w:rPr>
              <w:t xml:space="preserve"> to 0;</w:t>
            </w:r>
          </w:p>
          <w:p w14:paraId="3BF636FB" w14:textId="77777777" w:rsidR="00B36EE0" w:rsidRPr="00B9580D" w:rsidRDefault="00B36EE0" w:rsidP="00B36EE0">
            <w:pPr>
              <w:pStyle w:val="B2"/>
              <w:rPr>
                <w:lang w:eastAsia="ko-KR"/>
              </w:rPr>
            </w:pPr>
            <w:r w:rsidRPr="00B9580D">
              <w:rPr>
                <w:lang w:eastAsia="ko-KR"/>
              </w:rPr>
              <w:t>2&gt;</w:t>
            </w:r>
            <w:r w:rsidRPr="00B9580D">
              <w:rPr>
                <w:lang w:eastAsia="ko-KR"/>
              </w:rPr>
              <w:tab/>
              <w:t xml:space="preserve">stop the </w:t>
            </w:r>
            <w:r w:rsidRPr="00B9580D">
              <w:rPr>
                <w:i/>
                <w:lang w:eastAsia="ko-KR"/>
              </w:rPr>
              <w:t>beamFailureRecoveryTimer</w:t>
            </w:r>
            <w:r w:rsidRPr="00B9580D">
              <w:rPr>
                <w:lang w:eastAsia="ko-KR"/>
              </w:rPr>
              <w:t>, if configured;</w:t>
            </w:r>
          </w:p>
          <w:p w14:paraId="4944BA40" w14:textId="47DB6302" w:rsidR="004F5234" w:rsidRDefault="00B36EE0" w:rsidP="006A2958">
            <w:pPr>
              <w:pStyle w:val="B2"/>
              <w:rPr>
                <w:lang w:eastAsia="ko-KR"/>
              </w:rPr>
            </w:pPr>
            <w:r w:rsidRPr="00B9580D">
              <w:rPr>
                <w:lang w:eastAsia="ko-KR"/>
              </w:rPr>
              <w:t>2&gt;</w:t>
            </w:r>
            <w:r w:rsidRPr="00B9580D">
              <w:rPr>
                <w:lang w:eastAsia="ko-KR"/>
              </w:rPr>
              <w:tab/>
              <w:t>consider the Beam Failure Recovery procedure successfully completed.</w:t>
            </w:r>
          </w:p>
        </w:tc>
      </w:tr>
    </w:tbl>
    <w:p w14:paraId="73C17B45" w14:textId="72E79172" w:rsidR="005F6D9E" w:rsidRDefault="005F6D9E" w:rsidP="00E7401E">
      <w:pPr>
        <w:spacing w:afterLines="50" w:line="240" w:lineRule="auto"/>
        <w:jc w:val="left"/>
      </w:pPr>
      <w:r>
        <w:t>The RAN1 reply on the successful completion of the SCell BFR is quoted as follows</w:t>
      </w:r>
      <w:r w:rsidR="00E81278">
        <w:t>:</w:t>
      </w:r>
    </w:p>
    <w:tbl>
      <w:tblPr>
        <w:tblStyle w:val="TableGrid"/>
        <w:tblW w:w="0" w:type="auto"/>
        <w:tblLook w:val="04A0" w:firstRow="1" w:lastRow="0" w:firstColumn="1" w:lastColumn="0" w:noHBand="0" w:noVBand="1"/>
      </w:tblPr>
      <w:tblGrid>
        <w:gridCol w:w="9855"/>
      </w:tblGrid>
      <w:tr w:rsidR="00490649" w14:paraId="56778DC5" w14:textId="77777777" w:rsidTr="00490649">
        <w:tc>
          <w:tcPr>
            <w:tcW w:w="9855" w:type="dxa"/>
          </w:tcPr>
          <w:p w14:paraId="525BCD50" w14:textId="77777777" w:rsidR="00490649" w:rsidRDefault="00490649" w:rsidP="00E7401E">
            <w:pPr>
              <w:spacing w:afterLines="50" w:line="240" w:lineRule="auto"/>
              <w:jc w:val="left"/>
            </w:pPr>
            <w:r w:rsidRPr="00EB7CD0">
              <w:rPr>
                <w:b/>
                <w:lang w:val="en-US"/>
              </w:rPr>
              <w:t>Q5:</w:t>
            </w:r>
            <w:r>
              <w:rPr>
                <w:lang w:val="en-US"/>
              </w:rPr>
              <w:t xml:space="preserve"> </w:t>
            </w:r>
            <w:r w:rsidRPr="00430DE5">
              <w:t>What conditions are used for the (successful) completion of the SCell BFR?</w:t>
            </w:r>
          </w:p>
          <w:p w14:paraId="71654E3E" w14:textId="26E055AC" w:rsidR="00DA5B8F" w:rsidRDefault="00DA5B8F" w:rsidP="00E7401E">
            <w:pPr>
              <w:spacing w:afterLines="50" w:line="240" w:lineRule="auto"/>
              <w:jc w:val="left"/>
            </w:pPr>
            <w:r w:rsidRPr="00EB7CD0">
              <w:rPr>
                <w:b/>
              </w:rPr>
              <w:t xml:space="preserve">R5: </w:t>
            </w:r>
            <w:r w:rsidRPr="003E7799">
              <w:rPr>
                <w:bCs/>
                <w:lang w:val="en-US"/>
              </w:rPr>
              <w:t xml:space="preserve">When UE receives </w:t>
            </w:r>
            <w:r>
              <w:rPr>
                <w:bCs/>
                <w:lang w:val="en-US"/>
              </w:rPr>
              <w:t>beam failure recovery response (</w:t>
            </w:r>
            <w:r w:rsidRPr="003E7799">
              <w:rPr>
                <w:bCs/>
                <w:lang w:val="en-US"/>
              </w:rPr>
              <w:t>BFRR</w:t>
            </w:r>
            <w:r>
              <w:rPr>
                <w:bCs/>
                <w:lang w:val="en-US"/>
              </w:rPr>
              <w:t>)</w:t>
            </w:r>
            <w:r w:rsidRPr="003E7799">
              <w:rPr>
                <w:bCs/>
                <w:lang w:val="en-US"/>
              </w:rPr>
              <w:t xml:space="preserve"> to step 2, UE can consider BFR procedure is finished</w:t>
            </w:r>
            <w:r>
              <w:rPr>
                <w:bCs/>
                <w:lang w:val="en-US"/>
              </w:rPr>
              <w:t xml:space="preserve">, where the </w:t>
            </w:r>
            <w:r w:rsidRPr="00F16631">
              <w:rPr>
                <w:lang w:val="en-US"/>
              </w:rPr>
              <w:t>BFRR to step 2 is a normal uplink grant to schedule a new transmission for the same HARQ process as PUSCH carrying the step 2 MAC CE</w:t>
            </w:r>
            <w:r>
              <w:rPr>
                <w:lang w:val="en-US"/>
              </w:rPr>
              <w:t>, which is the same as normal “ACK” for PUSCH.</w:t>
            </w:r>
          </w:p>
        </w:tc>
      </w:tr>
    </w:tbl>
    <w:p w14:paraId="3EC1C510" w14:textId="1BE35B4E" w:rsidR="00FD4302" w:rsidRPr="00D06BCA" w:rsidRDefault="000E1984" w:rsidP="00E7401E">
      <w:pPr>
        <w:spacing w:afterLines="50" w:line="240" w:lineRule="auto"/>
        <w:jc w:val="left"/>
        <w:rPr>
          <w:b/>
        </w:rPr>
      </w:pPr>
      <w:r w:rsidRPr="00D06BCA">
        <w:rPr>
          <w:b/>
        </w:rPr>
        <w:t xml:space="preserve">Observation: RAN1 considers that </w:t>
      </w:r>
      <w:r w:rsidR="007C6FF5" w:rsidRPr="00D06BCA">
        <w:rPr>
          <w:b/>
          <w:lang w:val="en-US"/>
        </w:rPr>
        <w:t>a normal</w:t>
      </w:r>
      <w:r w:rsidR="00302907">
        <w:rPr>
          <w:b/>
          <w:lang w:val="en-US"/>
        </w:rPr>
        <w:t xml:space="preserve"> (PDCCH)</w:t>
      </w:r>
      <w:r w:rsidR="007C6FF5" w:rsidRPr="00D06BCA">
        <w:rPr>
          <w:b/>
          <w:lang w:val="en-US"/>
        </w:rPr>
        <w:t xml:space="preserve"> uplink grant to schedule a new transmission for the same HARQ process as PUSCH carrying the step 2 MAC CE</w:t>
      </w:r>
      <w:r w:rsidR="007C6FF5" w:rsidRPr="00D06BCA">
        <w:rPr>
          <w:b/>
          <w:lang w:val="en-US"/>
        </w:rPr>
        <w:t xml:space="preserve"> is used to terminate the SCell BFR.</w:t>
      </w:r>
    </w:p>
    <w:p w14:paraId="21C24DAD" w14:textId="77777777" w:rsidR="00490649" w:rsidRPr="00843B24" w:rsidRDefault="00490649" w:rsidP="00E7401E">
      <w:pPr>
        <w:spacing w:afterLines="50" w:line="240" w:lineRule="auto"/>
        <w:jc w:val="left"/>
      </w:pPr>
    </w:p>
    <w:p w14:paraId="728AEC31" w14:textId="77777777" w:rsidR="001B500F" w:rsidRDefault="00977D18" w:rsidP="00893B96">
      <w:pPr>
        <w:pStyle w:val="Heading1"/>
        <w:jc w:val="left"/>
      </w:pPr>
      <w:r>
        <w:t>Conclusions</w:t>
      </w:r>
    </w:p>
    <w:p w14:paraId="6AC547E9" w14:textId="785E8A5D" w:rsidR="00F26813" w:rsidRDefault="00F26813" w:rsidP="00F021C5">
      <w:pPr>
        <w:rPr>
          <w:lang w:val="en-US" w:eastAsia="x-none"/>
        </w:rPr>
      </w:pPr>
      <w:r>
        <w:rPr>
          <w:lang w:val="en-US" w:eastAsia="x-none"/>
        </w:rPr>
        <w:t xml:space="preserve">According to the analysis given above we have the following </w:t>
      </w:r>
      <w:r w:rsidR="00D06BCA">
        <w:rPr>
          <w:lang w:val="en-US" w:eastAsia="x-none"/>
        </w:rPr>
        <w:t xml:space="preserve">Observations and </w:t>
      </w:r>
      <w:r>
        <w:rPr>
          <w:lang w:val="en-US" w:eastAsia="x-none"/>
        </w:rPr>
        <w:t>Proposals.</w:t>
      </w:r>
    </w:p>
    <w:p w14:paraId="4992F146" w14:textId="77777777" w:rsidR="00B66208" w:rsidRPr="00D06BCA" w:rsidRDefault="00B66208" w:rsidP="00B66208">
      <w:pPr>
        <w:spacing w:afterLines="50" w:line="240" w:lineRule="auto"/>
        <w:jc w:val="left"/>
        <w:rPr>
          <w:b/>
        </w:rPr>
      </w:pPr>
      <w:r w:rsidRPr="00D06BCA">
        <w:rPr>
          <w:b/>
        </w:rPr>
        <w:t xml:space="preserve">Observation: RAN1 considers that </w:t>
      </w:r>
      <w:r w:rsidRPr="00D06BCA">
        <w:rPr>
          <w:b/>
          <w:lang w:val="en-US"/>
        </w:rPr>
        <w:t>a normal</w:t>
      </w:r>
      <w:r>
        <w:rPr>
          <w:b/>
          <w:lang w:val="en-US"/>
        </w:rPr>
        <w:t xml:space="preserve"> (PDCCH)</w:t>
      </w:r>
      <w:r w:rsidRPr="00D06BCA">
        <w:rPr>
          <w:b/>
          <w:lang w:val="en-US"/>
        </w:rPr>
        <w:t xml:space="preserve"> uplink grant to schedule a new transmission for the same HARQ process as PUSCH carrying the step 2 MAC CE is used to terminate the SCell BFR.</w:t>
      </w:r>
    </w:p>
    <w:p w14:paraId="4D33C7D3" w14:textId="439096A1" w:rsidR="00F26813" w:rsidRDefault="00F26813" w:rsidP="00F021C5">
      <w:pPr>
        <w:rPr>
          <w:lang w:val="en-US" w:eastAsia="x-none"/>
        </w:rPr>
      </w:pPr>
      <w:bookmarkStart w:id="3" w:name="_GoBack"/>
      <w:bookmarkEnd w:id="3"/>
      <w:r>
        <w:rPr>
          <w:lang w:val="en-US" w:eastAsia="x-none"/>
        </w:rPr>
        <w:t>For the SCell BFRQ MAC CE, our proposals are as follows:</w:t>
      </w:r>
    </w:p>
    <w:p w14:paraId="0889C100" w14:textId="77777777" w:rsidR="00074EF4" w:rsidRPr="002E5E7C" w:rsidRDefault="00074EF4" w:rsidP="00074EF4">
      <w:pPr>
        <w:spacing w:afterLines="50" w:line="240" w:lineRule="auto"/>
        <w:jc w:val="left"/>
        <w:rPr>
          <w:b/>
        </w:rPr>
      </w:pPr>
      <w:r w:rsidRPr="002E5E7C">
        <w:rPr>
          <w:b/>
        </w:rPr>
        <w:t xml:space="preserve">Proposal 1: RAN2 is kindly request to confirm that a </w:t>
      </w:r>
      <w:r>
        <w:rPr>
          <w:b/>
        </w:rPr>
        <w:t xml:space="preserve">SCell BFRQ </w:t>
      </w:r>
      <w:r w:rsidRPr="002E5E7C">
        <w:rPr>
          <w:b/>
        </w:rPr>
        <w:t xml:space="preserve">MAC CE is used to indicate </w:t>
      </w:r>
      <w:r>
        <w:rPr>
          <w:b/>
        </w:rPr>
        <w:t xml:space="preserve">the failed SCell and </w:t>
      </w:r>
      <w:r w:rsidRPr="002E5E7C">
        <w:rPr>
          <w:b/>
        </w:rPr>
        <w:t>the new beam</w:t>
      </w:r>
      <w:r>
        <w:rPr>
          <w:b/>
        </w:rPr>
        <w:t xml:space="preserve"> (if present)</w:t>
      </w:r>
      <w:r w:rsidRPr="002E5E7C">
        <w:rPr>
          <w:b/>
        </w:rPr>
        <w:t xml:space="preserve"> of the failed SCell.</w:t>
      </w:r>
    </w:p>
    <w:p w14:paraId="54C6B603" w14:textId="77777777" w:rsidR="009B2AD1" w:rsidRPr="00E76D7D" w:rsidRDefault="009B2AD1" w:rsidP="009B2AD1">
      <w:pPr>
        <w:spacing w:afterLines="50" w:line="240" w:lineRule="auto"/>
        <w:jc w:val="left"/>
        <w:rPr>
          <w:b/>
        </w:rPr>
      </w:pPr>
      <w:r w:rsidRPr="00E76D7D">
        <w:rPr>
          <w:b/>
        </w:rPr>
        <w:t xml:space="preserve">Proposal </w:t>
      </w:r>
      <w:r>
        <w:rPr>
          <w:b/>
        </w:rPr>
        <w:t>2</w:t>
      </w:r>
      <w:r w:rsidRPr="00E76D7D">
        <w:rPr>
          <w:b/>
        </w:rPr>
        <w:t xml:space="preserve">: </w:t>
      </w:r>
      <w:r>
        <w:rPr>
          <w:b/>
        </w:rPr>
        <w:t>The</w:t>
      </w:r>
      <w:r w:rsidRPr="00E76D7D">
        <w:rPr>
          <w:b/>
        </w:rPr>
        <w:t xml:space="preserve"> SCell BFR</w:t>
      </w:r>
      <w:r>
        <w:rPr>
          <w:b/>
        </w:rPr>
        <w:t>Q</w:t>
      </w:r>
      <w:r w:rsidRPr="00E76D7D">
        <w:rPr>
          <w:b/>
        </w:rPr>
        <w:t xml:space="preserve"> MAC CE indicate</w:t>
      </w:r>
      <w:r>
        <w:rPr>
          <w:b/>
        </w:rPr>
        <w:t>s</w:t>
      </w:r>
      <w:r w:rsidRPr="00E76D7D">
        <w:rPr>
          <w:b/>
        </w:rPr>
        <w:t xml:space="preserve"> at most one failed SCell.</w:t>
      </w:r>
    </w:p>
    <w:p w14:paraId="708FC424" w14:textId="77777777" w:rsidR="00535BBA" w:rsidRDefault="00535BBA" w:rsidP="00535BBA">
      <w:pPr>
        <w:spacing w:afterLines="50" w:line="240" w:lineRule="auto"/>
        <w:jc w:val="left"/>
        <w:rPr>
          <w:b/>
        </w:rPr>
      </w:pPr>
      <w:r w:rsidRPr="00EA4939">
        <w:rPr>
          <w:b/>
        </w:rPr>
        <w:t xml:space="preserve">Proposal </w:t>
      </w:r>
      <w:r>
        <w:rPr>
          <w:b/>
        </w:rPr>
        <w:t>3</w:t>
      </w:r>
      <w:r w:rsidRPr="00EA4939">
        <w:rPr>
          <w:b/>
        </w:rPr>
        <w:t xml:space="preserve">: </w:t>
      </w:r>
      <w:r>
        <w:rPr>
          <w:b/>
        </w:rPr>
        <w:t>The</w:t>
      </w:r>
      <w:r w:rsidRPr="00E76D7D">
        <w:rPr>
          <w:b/>
        </w:rPr>
        <w:t xml:space="preserve"> SCell BFR</w:t>
      </w:r>
      <w:r>
        <w:rPr>
          <w:b/>
        </w:rPr>
        <w:t>Q</w:t>
      </w:r>
      <w:r w:rsidRPr="00E76D7D">
        <w:rPr>
          <w:b/>
        </w:rPr>
        <w:t xml:space="preserve"> MAC CE indicate</w:t>
      </w:r>
      <w:r>
        <w:rPr>
          <w:b/>
        </w:rPr>
        <w:t>s</w:t>
      </w:r>
      <w:r w:rsidRPr="00E76D7D">
        <w:rPr>
          <w:b/>
        </w:rPr>
        <w:t xml:space="preserve"> at most one </w:t>
      </w:r>
      <w:r>
        <w:rPr>
          <w:b/>
        </w:rPr>
        <w:t xml:space="preserve">new beam of the </w:t>
      </w:r>
      <w:r w:rsidRPr="00E76D7D">
        <w:rPr>
          <w:b/>
        </w:rPr>
        <w:t>failed SCell.</w:t>
      </w:r>
    </w:p>
    <w:p w14:paraId="566498D4" w14:textId="77777777" w:rsidR="00535BBA" w:rsidRPr="00EA4939" w:rsidRDefault="00535BBA" w:rsidP="00535BBA">
      <w:pPr>
        <w:spacing w:afterLines="50" w:line="240" w:lineRule="auto"/>
        <w:jc w:val="left"/>
        <w:rPr>
          <w:b/>
        </w:rPr>
      </w:pPr>
      <w:r>
        <w:rPr>
          <w:b/>
        </w:rPr>
        <w:t>Proposal 4: A SSB/CSI-RS index of the active BWP of the failed SCell is indicated in the SCell BFRQ MAC CE if the L1-RSRP of the SSB/CSI-RS is equal to or above a configured threshold.</w:t>
      </w:r>
    </w:p>
    <w:p w14:paraId="6C47F1AD" w14:textId="77777777" w:rsidR="00535BBA" w:rsidRPr="00312AB0" w:rsidRDefault="00535BBA" w:rsidP="00535BBA">
      <w:pPr>
        <w:spacing w:afterLines="50" w:line="240" w:lineRule="auto"/>
        <w:jc w:val="left"/>
        <w:rPr>
          <w:b/>
        </w:rPr>
      </w:pPr>
      <w:r w:rsidRPr="00312AB0">
        <w:rPr>
          <w:b/>
        </w:rPr>
        <w:t xml:space="preserve">Proposal 5: When there is no new beam with L1-RSRP higher than the configured threshold for the failed SCell, </w:t>
      </w:r>
      <w:r>
        <w:rPr>
          <w:b/>
        </w:rPr>
        <w:t>t</w:t>
      </w:r>
      <w:r w:rsidRPr="00312AB0">
        <w:rPr>
          <w:b/>
        </w:rPr>
        <w:t>he SCell BFRQ MAC CE</w:t>
      </w:r>
      <w:r>
        <w:rPr>
          <w:b/>
        </w:rPr>
        <w:t xml:space="preserve"> indicates that </w:t>
      </w:r>
      <w:r w:rsidRPr="00312AB0">
        <w:rPr>
          <w:b/>
        </w:rPr>
        <w:t>no new beam is identified.</w:t>
      </w:r>
    </w:p>
    <w:p w14:paraId="44EF04EF" w14:textId="77777777" w:rsidR="006641D1" w:rsidRPr="00CB5B98" w:rsidRDefault="006641D1" w:rsidP="006641D1">
      <w:pPr>
        <w:spacing w:afterLines="50" w:line="240" w:lineRule="auto"/>
        <w:jc w:val="left"/>
        <w:rPr>
          <w:b/>
        </w:rPr>
      </w:pPr>
      <w:r w:rsidRPr="00CB5B98">
        <w:rPr>
          <w:b/>
        </w:rPr>
        <w:t>Proposal 6: The SCell BFRQ MAC CE</w:t>
      </w:r>
      <w:r>
        <w:rPr>
          <w:b/>
        </w:rPr>
        <w:t xml:space="preserve"> which is not transmitted</w:t>
      </w:r>
      <w:r w:rsidRPr="00CB5B98">
        <w:rPr>
          <w:b/>
        </w:rPr>
        <w:t xml:space="preserve"> is cancelled if the failed SCell is deactivated.</w:t>
      </w:r>
    </w:p>
    <w:p w14:paraId="65FFAF03" w14:textId="77777777" w:rsidR="003579CB" w:rsidRPr="00E76D7D" w:rsidRDefault="003579CB" w:rsidP="003579CB">
      <w:pPr>
        <w:spacing w:afterLines="50" w:line="240" w:lineRule="auto"/>
        <w:jc w:val="left"/>
        <w:rPr>
          <w:b/>
        </w:rPr>
      </w:pPr>
      <w:r w:rsidRPr="00E76D7D">
        <w:rPr>
          <w:b/>
        </w:rPr>
        <w:t xml:space="preserve">Proposal </w:t>
      </w:r>
      <w:r>
        <w:rPr>
          <w:b/>
        </w:rPr>
        <w:t>7</w:t>
      </w:r>
      <w:r w:rsidRPr="00E76D7D">
        <w:rPr>
          <w:b/>
        </w:rPr>
        <w:t>: The SCell BFR MAC CE has the same priority as “</w:t>
      </w:r>
      <w:r w:rsidRPr="00E76D7D">
        <w:rPr>
          <w:b/>
          <w:lang w:eastAsia="ko-KR"/>
        </w:rPr>
        <w:t>C-RNTI MAC CE or data from UL-CCCH</w:t>
      </w:r>
      <w:r w:rsidRPr="00E76D7D">
        <w:rPr>
          <w:b/>
        </w:rPr>
        <w:t>” in the MAC multiplexing.</w:t>
      </w:r>
    </w:p>
    <w:p w14:paraId="05487425" w14:textId="77777777" w:rsidR="000A407E" w:rsidRPr="00E76D7D" w:rsidRDefault="000A407E" w:rsidP="000A407E">
      <w:pPr>
        <w:spacing w:afterLines="50" w:line="240" w:lineRule="auto"/>
        <w:jc w:val="left"/>
        <w:rPr>
          <w:b/>
        </w:rPr>
      </w:pPr>
      <w:r w:rsidRPr="00E76D7D">
        <w:rPr>
          <w:b/>
        </w:rPr>
        <w:t xml:space="preserve">Proposal </w:t>
      </w:r>
      <w:r>
        <w:rPr>
          <w:b/>
        </w:rPr>
        <w:t>8</w:t>
      </w:r>
      <w:r w:rsidRPr="00E76D7D">
        <w:rPr>
          <w:b/>
        </w:rPr>
        <w:t xml:space="preserve">: The </w:t>
      </w:r>
      <w:r>
        <w:rPr>
          <w:b/>
        </w:rPr>
        <w:t>SCell BFRQ</w:t>
      </w:r>
      <w:r w:rsidRPr="00E76D7D">
        <w:rPr>
          <w:b/>
        </w:rPr>
        <w:t xml:space="preserve"> MAC CE </w:t>
      </w:r>
      <w:r>
        <w:rPr>
          <w:b/>
        </w:rPr>
        <w:t xml:space="preserve">can </w:t>
      </w:r>
      <w:r w:rsidRPr="00E76D7D">
        <w:rPr>
          <w:b/>
        </w:rPr>
        <w:t xml:space="preserve">use </w:t>
      </w:r>
      <w:r>
        <w:rPr>
          <w:b/>
        </w:rPr>
        <w:t xml:space="preserve">any </w:t>
      </w:r>
      <w:r w:rsidRPr="00E76D7D">
        <w:rPr>
          <w:b/>
        </w:rPr>
        <w:t>uplink grant</w:t>
      </w:r>
      <w:r>
        <w:rPr>
          <w:b/>
        </w:rPr>
        <w:t xml:space="preserve"> of any serving cell</w:t>
      </w:r>
      <w:r w:rsidRPr="00E76D7D">
        <w:rPr>
          <w:b/>
        </w:rPr>
        <w:t>.</w:t>
      </w:r>
    </w:p>
    <w:p w14:paraId="117C8C9C" w14:textId="77777777" w:rsidR="00C35340" w:rsidRPr="00EC28C4" w:rsidRDefault="00C35340" w:rsidP="00C35340">
      <w:pPr>
        <w:spacing w:afterLines="50" w:line="240" w:lineRule="auto"/>
        <w:jc w:val="left"/>
        <w:rPr>
          <w:b/>
        </w:rPr>
      </w:pPr>
      <w:r w:rsidRPr="00EC28C4">
        <w:rPr>
          <w:b/>
        </w:rPr>
        <w:t xml:space="preserve">Proposal 9: Send an LS to RAN1 to ask how many </w:t>
      </w:r>
      <w:r>
        <w:rPr>
          <w:b/>
        </w:rPr>
        <w:t xml:space="preserve">candidate new </w:t>
      </w:r>
      <w:r w:rsidRPr="00EC28C4">
        <w:rPr>
          <w:b/>
        </w:rPr>
        <w:t>beams can be configured for a SCell BFR.</w:t>
      </w:r>
    </w:p>
    <w:p w14:paraId="43DC4626" w14:textId="77777777" w:rsidR="00460C15" w:rsidRDefault="00460C15" w:rsidP="00E571E7">
      <w:pPr>
        <w:rPr>
          <w:lang w:val="en-US" w:eastAsia="x-none"/>
        </w:rPr>
      </w:pPr>
    </w:p>
    <w:p w14:paraId="218C790C" w14:textId="290B0978" w:rsidR="00E571E7" w:rsidRDefault="00E571E7" w:rsidP="00E571E7">
      <w:pPr>
        <w:rPr>
          <w:lang w:val="en-US" w:eastAsia="x-none"/>
        </w:rPr>
      </w:pPr>
      <w:r>
        <w:rPr>
          <w:lang w:val="en-US" w:eastAsia="x-none"/>
        </w:rPr>
        <w:lastRenderedPageBreak/>
        <w:t xml:space="preserve">For the </w:t>
      </w:r>
      <w:r w:rsidR="00E26750">
        <w:rPr>
          <w:lang w:val="en-US" w:eastAsia="x-none"/>
        </w:rPr>
        <w:t xml:space="preserve">SCell </w:t>
      </w:r>
      <w:r w:rsidR="00A8117E">
        <w:rPr>
          <w:lang w:val="en-US" w:eastAsia="x-none"/>
        </w:rPr>
        <w:t>BFRQ SR</w:t>
      </w:r>
      <w:r>
        <w:rPr>
          <w:lang w:val="en-US" w:eastAsia="x-none"/>
        </w:rPr>
        <w:t>, our proposals are as follows:</w:t>
      </w:r>
    </w:p>
    <w:p w14:paraId="2A84C489" w14:textId="77777777" w:rsidR="00086EDB" w:rsidRPr="009B6FA4" w:rsidRDefault="00086EDB" w:rsidP="00086EDB">
      <w:pPr>
        <w:rPr>
          <w:b/>
        </w:rPr>
      </w:pPr>
      <w:r w:rsidRPr="009B6FA4">
        <w:rPr>
          <w:b/>
        </w:rPr>
        <w:t xml:space="preserve">Proposal 10: </w:t>
      </w:r>
      <w:r>
        <w:rPr>
          <w:b/>
        </w:rPr>
        <w:t xml:space="preserve">One dedicated </w:t>
      </w:r>
      <w:r w:rsidRPr="009B6FA4">
        <w:rPr>
          <w:b/>
        </w:rPr>
        <w:t>SR</w:t>
      </w:r>
      <w:r>
        <w:rPr>
          <w:b/>
        </w:rPr>
        <w:t xml:space="preserve"> configuration</w:t>
      </w:r>
      <w:r w:rsidRPr="009B6FA4">
        <w:rPr>
          <w:b/>
        </w:rPr>
        <w:t xml:space="preserve"> is configured for </w:t>
      </w:r>
      <w:r>
        <w:rPr>
          <w:b/>
        </w:rPr>
        <w:t>the BFR of all SCells of the same cell group</w:t>
      </w:r>
      <w:r w:rsidRPr="009B6FA4">
        <w:rPr>
          <w:b/>
        </w:rPr>
        <w:t>.</w:t>
      </w:r>
    </w:p>
    <w:p w14:paraId="5FAB2EBD" w14:textId="77777777" w:rsidR="00DB6E7E" w:rsidRPr="00430C67" w:rsidRDefault="00DB6E7E" w:rsidP="00DB6E7E">
      <w:pPr>
        <w:rPr>
          <w:b/>
        </w:rPr>
      </w:pPr>
      <w:r w:rsidRPr="00430C67">
        <w:rPr>
          <w:b/>
        </w:rPr>
        <w:t xml:space="preserve">Proposal 11: The </w:t>
      </w:r>
      <w:r w:rsidRPr="00430C67">
        <w:rPr>
          <w:b/>
          <w:i/>
          <w:lang w:eastAsia="ko-KR"/>
        </w:rPr>
        <w:t>sr-ProhibitTimer</w:t>
      </w:r>
      <w:r w:rsidRPr="00430C67">
        <w:rPr>
          <w:b/>
        </w:rPr>
        <w:t xml:space="preserve"> and </w:t>
      </w:r>
      <w:r w:rsidRPr="00430C67">
        <w:rPr>
          <w:b/>
          <w:i/>
          <w:lang w:eastAsia="ko-KR"/>
        </w:rPr>
        <w:t>sr-TransMax</w:t>
      </w:r>
      <w:r w:rsidRPr="00430C67">
        <w:rPr>
          <w:b/>
        </w:rPr>
        <w:t xml:space="preserve"> are configured independently for </w:t>
      </w:r>
      <w:r>
        <w:rPr>
          <w:b/>
        </w:rPr>
        <w:t>the</w:t>
      </w:r>
      <w:r w:rsidRPr="00430C67">
        <w:rPr>
          <w:b/>
        </w:rPr>
        <w:t xml:space="preserve"> dedicated SR of SCell BFRQ.</w:t>
      </w:r>
    </w:p>
    <w:p w14:paraId="5E1FA45C" w14:textId="77777777" w:rsidR="005838BA" w:rsidRDefault="005838BA" w:rsidP="005838BA">
      <w:pPr>
        <w:spacing w:afterLines="50" w:line="240" w:lineRule="auto"/>
        <w:jc w:val="left"/>
        <w:rPr>
          <w:b/>
        </w:rPr>
      </w:pPr>
      <w:r w:rsidRPr="00A569F8">
        <w:rPr>
          <w:b/>
        </w:rPr>
        <w:t xml:space="preserve">Proposal </w:t>
      </w:r>
      <w:r>
        <w:rPr>
          <w:b/>
        </w:rPr>
        <w:t>12</w:t>
      </w:r>
      <w:r w:rsidRPr="00A569F8">
        <w:rPr>
          <w:b/>
        </w:rPr>
        <w:t xml:space="preserve">: </w:t>
      </w:r>
      <w:r>
        <w:rPr>
          <w:b/>
        </w:rPr>
        <w:t>The SCell BFRQ MAC CE triggers a</w:t>
      </w:r>
      <w:r w:rsidRPr="00A569F8">
        <w:rPr>
          <w:b/>
        </w:rPr>
        <w:t xml:space="preserve"> </w:t>
      </w:r>
      <w:r>
        <w:rPr>
          <w:b/>
        </w:rPr>
        <w:t xml:space="preserve">SCell BFRQ </w:t>
      </w:r>
      <w:r w:rsidRPr="00A569F8">
        <w:rPr>
          <w:b/>
        </w:rPr>
        <w:t>SR</w:t>
      </w:r>
      <w:r>
        <w:rPr>
          <w:b/>
        </w:rPr>
        <w:t xml:space="preserve"> if there is no valid uplink grant which can accommodate the SCell BFRQ MAC CE</w:t>
      </w:r>
      <w:r w:rsidRPr="00A569F8">
        <w:rPr>
          <w:b/>
        </w:rPr>
        <w:t>.</w:t>
      </w:r>
    </w:p>
    <w:p w14:paraId="5492719D" w14:textId="77777777" w:rsidR="009C3CC2" w:rsidRDefault="009C3CC2" w:rsidP="009C3CC2">
      <w:pPr>
        <w:spacing w:afterLines="50" w:line="240" w:lineRule="auto"/>
        <w:jc w:val="left"/>
      </w:pPr>
      <w:r w:rsidRPr="00A569F8">
        <w:rPr>
          <w:b/>
        </w:rPr>
        <w:t xml:space="preserve">Proposal </w:t>
      </w:r>
      <w:r>
        <w:rPr>
          <w:b/>
        </w:rPr>
        <w:t>13</w:t>
      </w:r>
      <w:r w:rsidRPr="00A569F8">
        <w:rPr>
          <w:b/>
        </w:rPr>
        <w:t xml:space="preserve">: </w:t>
      </w:r>
      <w:r>
        <w:rPr>
          <w:b/>
        </w:rPr>
        <w:t>The transmission of the SCell BFRQ MAC CE cancels the pending BFRQ SR of the failed SCell.</w:t>
      </w:r>
    </w:p>
    <w:p w14:paraId="41F89800" w14:textId="4EFE31EC" w:rsidR="00F54EC2" w:rsidRPr="00AD7E6C" w:rsidRDefault="00F54EC2" w:rsidP="00F54EC2">
      <w:pPr>
        <w:spacing w:afterLines="50" w:line="240" w:lineRule="auto"/>
        <w:jc w:val="left"/>
        <w:rPr>
          <w:b/>
        </w:rPr>
      </w:pPr>
      <w:r w:rsidRPr="00AD7E6C">
        <w:rPr>
          <w:b/>
        </w:rPr>
        <w:t>Proposal 1</w:t>
      </w:r>
      <w:r>
        <w:rPr>
          <w:b/>
        </w:rPr>
        <w:t>4</w:t>
      </w:r>
      <w:r w:rsidRPr="00AD7E6C">
        <w:rPr>
          <w:b/>
        </w:rPr>
        <w:t xml:space="preserve">: RAN2 is kindly requested to confirm that when the number of the BFRQ SR transmission reaches the </w:t>
      </w:r>
      <w:r w:rsidRPr="00AD7E6C">
        <w:rPr>
          <w:b/>
          <w:i/>
          <w:lang w:eastAsia="ko-KR"/>
        </w:rPr>
        <w:t>sr-TransMax</w:t>
      </w:r>
      <w:r w:rsidRPr="00AD7E6C">
        <w:rPr>
          <w:b/>
          <w:lang w:eastAsia="ko-KR"/>
        </w:rPr>
        <w:t>, the UE trigger</w:t>
      </w:r>
      <w:r w:rsidR="00E36A2F">
        <w:rPr>
          <w:b/>
          <w:lang w:eastAsia="ko-KR"/>
        </w:rPr>
        <w:t>s</w:t>
      </w:r>
      <w:r w:rsidRPr="00AD7E6C">
        <w:rPr>
          <w:b/>
          <w:lang w:eastAsia="ko-KR"/>
        </w:rPr>
        <w:t xml:space="preserve"> a RACH procedure.</w:t>
      </w:r>
    </w:p>
    <w:p w14:paraId="53C44F15" w14:textId="77777777" w:rsidR="00A83A74" w:rsidRPr="007F70E2" w:rsidRDefault="00A83A74" w:rsidP="00A83A74">
      <w:pPr>
        <w:spacing w:afterLines="50" w:line="240" w:lineRule="auto"/>
        <w:jc w:val="left"/>
        <w:rPr>
          <w:b/>
        </w:rPr>
      </w:pPr>
      <w:r w:rsidRPr="007F70E2">
        <w:rPr>
          <w:b/>
        </w:rPr>
        <w:t>Proposal 1</w:t>
      </w:r>
      <w:r>
        <w:rPr>
          <w:b/>
        </w:rPr>
        <w:t>5</w:t>
      </w:r>
      <w:r w:rsidRPr="007F70E2">
        <w:rPr>
          <w:b/>
        </w:rPr>
        <w:t xml:space="preserve">: The </w:t>
      </w:r>
      <w:r w:rsidRPr="007F70E2">
        <w:rPr>
          <w:b/>
          <w:i/>
        </w:rPr>
        <w:t>SchedulingRequestId</w:t>
      </w:r>
      <w:r w:rsidRPr="007F70E2">
        <w:rPr>
          <w:b/>
        </w:rPr>
        <w:t xml:space="preserve"> is extended to </w:t>
      </w:r>
      <w:r>
        <w:rPr>
          <w:b/>
        </w:rPr>
        <w:t>16</w:t>
      </w:r>
      <w:r w:rsidRPr="007F70E2">
        <w:rPr>
          <w:b/>
        </w:rPr>
        <w:t>.</w:t>
      </w:r>
    </w:p>
    <w:p w14:paraId="04D27C64" w14:textId="77777777" w:rsidR="0091579A" w:rsidRDefault="0091579A" w:rsidP="00CD3C51">
      <w:pPr>
        <w:rPr>
          <w:lang w:val="en-US" w:eastAsia="x-none"/>
        </w:rPr>
      </w:pPr>
    </w:p>
    <w:p w14:paraId="03BAC7A9" w14:textId="1F44A4D5" w:rsidR="00CD3C51" w:rsidRDefault="00CD3C51" w:rsidP="00CD3C51">
      <w:pPr>
        <w:rPr>
          <w:lang w:val="en-US" w:eastAsia="x-none"/>
        </w:rPr>
      </w:pPr>
      <w:r>
        <w:rPr>
          <w:lang w:val="en-US" w:eastAsia="x-none"/>
        </w:rPr>
        <w:t xml:space="preserve">For the </w:t>
      </w:r>
      <w:r w:rsidR="0023418F">
        <w:rPr>
          <w:lang w:val="en-US" w:eastAsia="x-none"/>
        </w:rPr>
        <w:t>modelling of the SCell beam failure detection and recovery procedure</w:t>
      </w:r>
      <w:r>
        <w:rPr>
          <w:lang w:val="en-US" w:eastAsia="x-none"/>
        </w:rPr>
        <w:t>, our proposals are as follows:</w:t>
      </w:r>
    </w:p>
    <w:p w14:paraId="6F50AF63" w14:textId="77777777" w:rsidR="00D01545" w:rsidRPr="00987074" w:rsidRDefault="00D01545" w:rsidP="00D01545">
      <w:pPr>
        <w:spacing w:afterLines="50" w:line="240" w:lineRule="auto"/>
        <w:jc w:val="left"/>
        <w:rPr>
          <w:b/>
        </w:rPr>
      </w:pPr>
      <w:r w:rsidRPr="00987074">
        <w:rPr>
          <w:b/>
        </w:rPr>
        <w:t xml:space="preserve">Proposal </w:t>
      </w:r>
      <w:r>
        <w:rPr>
          <w:b/>
        </w:rPr>
        <w:t>16</w:t>
      </w:r>
      <w:r w:rsidRPr="00987074">
        <w:rPr>
          <w:b/>
        </w:rPr>
        <w:t xml:space="preserve">: The </w:t>
      </w:r>
      <w:r w:rsidRPr="00987074">
        <w:rPr>
          <w:b/>
          <w:lang w:eastAsia="ko-KR"/>
        </w:rPr>
        <w:t xml:space="preserve">beam failure detection and recovery procedure of SCell is </w:t>
      </w:r>
      <w:r>
        <w:rPr>
          <w:b/>
          <w:lang w:eastAsia="ko-KR"/>
        </w:rPr>
        <w:t xml:space="preserve">on the active BWP and </w:t>
      </w:r>
      <w:r w:rsidRPr="00987074">
        <w:rPr>
          <w:b/>
          <w:lang w:eastAsia="ko-KR"/>
        </w:rPr>
        <w:t>per cell.</w:t>
      </w:r>
    </w:p>
    <w:p w14:paraId="05654E92" w14:textId="77777777" w:rsidR="00D01545" w:rsidRPr="009B25BD" w:rsidRDefault="00D01545" w:rsidP="00D01545">
      <w:pPr>
        <w:spacing w:afterLines="50" w:line="240" w:lineRule="auto"/>
        <w:jc w:val="left"/>
        <w:rPr>
          <w:b/>
        </w:rPr>
      </w:pPr>
      <w:r w:rsidRPr="009B25BD">
        <w:rPr>
          <w:b/>
        </w:rPr>
        <w:t xml:space="preserve">Proposal </w:t>
      </w:r>
      <w:r>
        <w:rPr>
          <w:b/>
        </w:rPr>
        <w:t>17</w:t>
      </w:r>
      <w:r w:rsidRPr="009B25BD">
        <w:rPr>
          <w:b/>
        </w:rPr>
        <w:t xml:space="preserve">: Each </w:t>
      </w:r>
      <w:r>
        <w:rPr>
          <w:b/>
        </w:rPr>
        <w:t xml:space="preserve">DL BWP of a </w:t>
      </w:r>
      <w:r w:rsidRPr="009B25BD">
        <w:rPr>
          <w:b/>
        </w:rPr>
        <w:t>SCell can be configured with a SCell BFR configuration including the following fields:</w:t>
      </w:r>
    </w:p>
    <w:p w14:paraId="1A83F635" w14:textId="77777777" w:rsidR="00D01545" w:rsidRPr="009B25BD" w:rsidRDefault="00D01545" w:rsidP="00D01545">
      <w:pPr>
        <w:pStyle w:val="ListParagraph"/>
        <w:numPr>
          <w:ilvl w:val="0"/>
          <w:numId w:val="7"/>
        </w:numPr>
        <w:spacing w:afterLines="50" w:after="120"/>
        <w:ind w:firstLineChars="0"/>
        <w:rPr>
          <w:b/>
        </w:rPr>
      </w:pPr>
      <w:r w:rsidRPr="009B25BD">
        <w:rPr>
          <w:b/>
          <w:i/>
          <w:lang w:eastAsia="ko-KR"/>
        </w:rPr>
        <w:t xml:space="preserve">beamFailureInstanceMaxCount </w:t>
      </w:r>
      <w:r w:rsidRPr="009B25BD">
        <w:rPr>
          <w:b/>
          <w:lang w:eastAsia="ko-KR"/>
        </w:rPr>
        <w:t>for the beam failure detection</w:t>
      </w:r>
    </w:p>
    <w:p w14:paraId="53890773" w14:textId="77777777" w:rsidR="00D01545" w:rsidRPr="009B25BD" w:rsidRDefault="00D01545" w:rsidP="00D01545">
      <w:pPr>
        <w:pStyle w:val="ListParagraph"/>
        <w:numPr>
          <w:ilvl w:val="0"/>
          <w:numId w:val="7"/>
        </w:numPr>
        <w:spacing w:afterLines="50" w:after="120"/>
        <w:ind w:firstLineChars="0"/>
        <w:rPr>
          <w:b/>
        </w:rPr>
      </w:pPr>
      <w:r w:rsidRPr="009B25BD">
        <w:rPr>
          <w:b/>
          <w:i/>
          <w:lang w:eastAsia="ko-KR"/>
        </w:rPr>
        <w:t>beamFailureDetectionTimer</w:t>
      </w:r>
      <w:r w:rsidRPr="009B25BD">
        <w:rPr>
          <w:b/>
          <w:lang w:eastAsia="ko-KR"/>
        </w:rPr>
        <w:t xml:space="preserve"> for the beam failure detection</w:t>
      </w:r>
    </w:p>
    <w:p w14:paraId="4AEFA975" w14:textId="77777777" w:rsidR="00D01545" w:rsidRPr="009B25BD" w:rsidRDefault="00D01545" w:rsidP="00D01545">
      <w:pPr>
        <w:pStyle w:val="ListParagraph"/>
        <w:numPr>
          <w:ilvl w:val="0"/>
          <w:numId w:val="7"/>
        </w:numPr>
        <w:spacing w:afterLines="50" w:after="120"/>
        <w:ind w:firstLineChars="0"/>
        <w:rPr>
          <w:b/>
          <w:lang w:eastAsia="ko-KR"/>
        </w:rPr>
      </w:pPr>
      <w:r w:rsidRPr="009B25BD">
        <w:rPr>
          <w:b/>
          <w:i/>
          <w:lang w:eastAsia="ko-KR"/>
        </w:rPr>
        <w:t>rsrp-ThresholdSSB</w:t>
      </w:r>
      <w:r w:rsidRPr="009B25BD">
        <w:rPr>
          <w:b/>
          <w:lang w:eastAsia="ko-KR"/>
        </w:rPr>
        <w:t xml:space="preserve"> for the new beam detection</w:t>
      </w:r>
    </w:p>
    <w:p w14:paraId="6744CFCF" w14:textId="77777777" w:rsidR="00D01545" w:rsidRPr="009B25BD" w:rsidRDefault="00D01545" w:rsidP="00D01545">
      <w:pPr>
        <w:pStyle w:val="ListParagraph"/>
        <w:numPr>
          <w:ilvl w:val="0"/>
          <w:numId w:val="7"/>
        </w:numPr>
        <w:spacing w:afterLines="50" w:after="120"/>
        <w:ind w:firstLineChars="0"/>
        <w:rPr>
          <w:b/>
        </w:rPr>
      </w:pPr>
      <w:r w:rsidRPr="009B25BD">
        <w:rPr>
          <w:b/>
          <w:i/>
          <w:lang w:eastAsia="ko-KR"/>
        </w:rPr>
        <w:t xml:space="preserve">rsrp-ThresholdCSI-RS </w:t>
      </w:r>
      <w:r w:rsidRPr="009B25BD">
        <w:rPr>
          <w:b/>
          <w:lang w:eastAsia="ko-KR"/>
        </w:rPr>
        <w:t>for the new beam detection</w:t>
      </w:r>
    </w:p>
    <w:p w14:paraId="545AF739" w14:textId="77777777" w:rsidR="00963587" w:rsidRDefault="00963587" w:rsidP="00F021C5">
      <w:pPr>
        <w:rPr>
          <w:lang w:val="en-US" w:eastAsia="x-none"/>
        </w:rPr>
      </w:pPr>
    </w:p>
    <w:p w14:paraId="2236ADBE" w14:textId="77777777" w:rsidR="00630EB0" w:rsidRPr="00FB361D" w:rsidRDefault="00630EB0" w:rsidP="00F021C5">
      <w:pPr>
        <w:rPr>
          <w:lang w:val="en-US" w:eastAsia="x-none"/>
        </w:rPr>
      </w:pPr>
    </w:p>
    <w:p w14:paraId="2650B93A" w14:textId="77777777" w:rsidR="00DF5B8F" w:rsidRDefault="00487E43" w:rsidP="00893B96">
      <w:pPr>
        <w:pStyle w:val="Heading1"/>
        <w:spacing w:before="180" w:line="240" w:lineRule="auto"/>
        <w:ind w:left="0" w:firstLine="0"/>
        <w:jc w:val="left"/>
      </w:pPr>
      <w:bookmarkStart w:id="4" w:name="_Toc502437832"/>
      <w:r>
        <w:t>Reference</w:t>
      </w:r>
    </w:p>
    <w:bookmarkEnd w:id="4"/>
    <w:p w14:paraId="65B7D8CA" w14:textId="550A2B4F" w:rsidR="005626A3" w:rsidRDefault="00373649" w:rsidP="004F298B">
      <w:pPr>
        <w:spacing w:afterLines="50" w:line="240" w:lineRule="auto"/>
        <w:jc w:val="left"/>
      </w:pPr>
      <w:r>
        <w:t>[</w:t>
      </w:r>
      <w:r w:rsidR="00BF5A6D">
        <w:t>1</w:t>
      </w:r>
      <w:r>
        <w:t xml:space="preserve">] </w:t>
      </w:r>
      <w:r w:rsidR="007D49DE">
        <w:t xml:space="preserve">LSin, RAN1, </w:t>
      </w:r>
      <w:r w:rsidR="00531D27" w:rsidRPr="004051EE">
        <w:t>R1-1907870, “LS on MAC CE design for SCell BFR”</w:t>
      </w:r>
    </w:p>
    <w:p w14:paraId="7128DBB1" w14:textId="7FDA0FFF" w:rsidR="00F36309" w:rsidRDefault="00F36309" w:rsidP="00F36309">
      <w:pPr>
        <w:spacing w:afterLines="50" w:line="240" w:lineRule="auto"/>
        <w:jc w:val="left"/>
      </w:pPr>
      <w:r>
        <w:t xml:space="preserve">[1] </w:t>
      </w:r>
      <w:r w:rsidR="00EC6D7A">
        <w:t>ReplyLS</w:t>
      </w:r>
      <w:r>
        <w:t xml:space="preserve">, RAN1, </w:t>
      </w:r>
      <w:r w:rsidR="00EC6D7A" w:rsidRPr="00EC6D7A">
        <w:t>R1-1909833</w:t>
      </w:r>
      <w:r w:rsidRPr="004051EE">
        <w:t>, “</w:t>
      </w:r>
      <w:r w:rsidR="00FC5391" w:rsidRPr="00430DE5">
        <w:t>Reply L</w:t>
      </w:r>
      <w:r w:rsidR="00FC5391" w:rsidRPr="00430DE5">
        <w:rPr>
          <w:bCs/>
        </w:rPr>
        <w:t>S on MAC CE design for SCell BFR</w:t>
      </w:r>
      <w:r w:rsidRPr="004051EE">
        <w:t>”</w:t>
      </w:r>
    </w:p>
    <w:p w14:paraId="581322BF" w14:textId="77777777" w:rsidR="00F36309" w:rsidRDefault="00F36309" w:rsidP="004F298B">
      <w:pPr>
        <w:spacing w:afterLines="50" w:line="240" w:lineRule="auto"/>
        <w:jc w:val="left"/>
      </w:pPr>
    </w:p>
    <w:sectPr w:rsidR="00F36309"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5E19B" w14:textId="77777777" w:rsidR="001E2102" w:rsidRDefault="001E2102">
      <w:pPr>
        <w:spacing w:after="0" w:line="240" w:lineRule="auto"/>
      </w:pPr>
      <w:r>
        <w:separator/>
      </w:r>
    </w:p>
  </w:endnote>
  <w:endnote w:type="continuationSeparator" w:id="0">
    <w:p w14:paraId="09638C6A" w14:textId="77777777" w:rsidR="001E2102" w:rsidRDefault="001E2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0D2FE" w14:textId="77777777" w:rsidR="001E2102" w:rsidRDefault="001E2102">
      <w:pPr>
        <w:spacing w:after="0" w:line="240" w:lineRule="auto"/>
      </w:pPr>
      <w:r>
        <w:separator/>
      </w:r>
    </w:p>
  </w:footnote>
  <w:footnote w:type="continuationSeparator" w:id="0">
    <w:p w14:paraId="4FA2BB36" w14:textId="77777777" w:rsidR="001E2102" w:rsidRDefault="001E21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6465C6"/>
    <w:multiLevelType w:val="hybridMultilevel"/>
    <w:tmpl w:val="6122F1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A87DF8"/>
    <w:multiLevelType w:val="hybridMultilevel"/>
    <w:tmpl w:val="ACB411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255D06"/>
    <w:multiLevelType w:val="hybridMultilevel"/>
    <w:tmpl w:val="E5F45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263EA"/>
    <w:multiLevelType w:val="hybridMultilevel"/>
    <w:tmpl w:val="CE3EC4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012D80"/>
    <w:multiLevelType w:val="hybridMultilevel"/>
    <w:tmpl w:val="A59A92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105BA7"/>
    <w:multiLevelType w:val="hybridMultilevel"/>
    <w:tmpl w:val="C7D4A3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74459C"/>
    <w:multiLevelType w:val="hybridMultilevel"/>
    <w:tmpl w:val="499EA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8"/>
  </w:num>
  <w:num w:numId="4">
    <w:abstractNumId w:val="1"/>
  </w:num>
  <w:num w:numId="5">
    <w:abstractNumId w:val="2"/>
  </w:num>
  <w:num w:numId="6">
    <w:abstractNumId w:val="12"/>
  </w:num>
  <w:num w:numId="7">
    <w:abstractNumId w:val="10"/>
  </w:num>
  <w:num w:numId="8">
    <w:abstractNumId w:val="7"/>
  </w:num>
  <w:num w:numId="9">
    <w:abstractNumId w:val="3"/>
  </w:num>
  <w:num w:numId="10">
    <w:abstractNumId w:val="13"/>
  </w:num>
  <w:num w:numId="11">
    <w:abstractNumId w:val="9"/>
  </w:num>
  <w:num w:numId="12">
    <w:abstractNumId w:val="4"/>
  </w:num>
  <w:num w:numId="13">
    <w:abstractNumId w:val="11"/>
  </w:num>
  <w:num w:numId="14">
    <w:abstractNumId w:val="14"/>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6D8"/>
    <w:rsid w:val="000008AB"/>
    <w:rsid w:val="000010E2"/>
    <w:rsid w:val="00001177"/>
    <w:rsid w:val="00001248"/>
    <w:rsid w:val="00001537"/>
    <w:rsid w:val="0000178E"/>
    <w:rsid w:val="00001A28"/>
    <w:rsid w:val="00001E23"/>
    <w:rsid w:val="00001E4C"/>
    <w:rsid w:val="0000210E"/>
    <w:rsid w:val="00002201"/>
    <w:rsid w:val="00002725"/>
    <w:rsid w:val="00003169"/>
    <w:rsid w:val="00003229"/>
    <w:rsid w:val="00003349"/>
    <w:rsid w:val="00003C45"/>
    <w:rsid w:val="000040CD"/>
    <w:rsid w:val="00004370"/>
    <w:rsid w:val="000044EF"/>
    <w:rsid w:val="00004546"/>
    <w:rsid w:val="00004B70"/>
    <w:rsid w:val="00005E6A"/>
    <w:rsid w:val="000060EF"/>
    <w:rsid w:val="000073F2"/>
    <w:rsid w:val="0000743F"/>
    <w:rsid w:val="00007DDA"/>
    <w:rsid w:val="0001015D"/>
    <w:rsid w:val="000103B4"/>
    <w:rsid w:val="0001078A"/>
    <w:rsid w:val="0001126E"/>
    <w:rsid w:val="00011C1B"/>
    <w:rsid w:val="000122BC"/>
    <w:rsid w:val="000125CA"/>
    <w:rsid w:val="000127B4"/>
    <w:rsid w:val="00012B01"/>
    <w:rsid w:val="00012F38"/>
    <w:rsid w:val="00013307"/>
    <w:rsid w:val="0001372F"/>
    <w:rsid w:val="00013A3B"/>
    <w:rsid w:val="00014149"/>
    <w:rsid w:val="000143D0"/>
    <w:rsid w:val="000154C5"/>
    <w:rsid w:val="0001597C"/>
    <w:rsid w:val="000168B4"/>
    <w:rsid w:val="000168F5"/>
    <w:rsid w:val="00016AAF"/>
    <w:rsid w:val="00016D91"/>
    <w:rsid w:val="000178FF"/>
    <w:rsid w:val="00017978"/>
    <w:rsid w:val="00017AAC"/>
    <w:rsid w:val="000202F6"/>
    <w:rsid w:val="00021275"/>
    <w:rsid w:val="000213DF"/>
    <w:rsid w:val="00021438"/>
    <w:rsid w:val="0002174B"/>
    <w:rsid w:val="00021D33"/>
    <w:rsid w:val="00021EC9"/>
    <w:rsid w:val="0002330B"/>
    <w:rsid w:val="000239A0"/>
    <w:rsid w:val="00023CE3"/>
    <w:rsid w:val="00023FAD"/>
    <w:rsid w:val="0002406F"/>
    <w:rsid w:val="00025475"/>
    <w:rsid w:val="00025A91"/>
    <w:rsid w:val="00025BE4"/>
    <w:rsid w:val="00025E38"/>
    <w:rsid w:val="00026A00"/>
    <w:rsid w:val="000274B9"/>
    <w:rsid w:val="0002762F"/>
    <w:rsid w:val="00027F3A"/>
    <w:rsid w:val="0003079B"/>
    <w:rsid w:val="00030F02"/>
    <w:rsid w:val="00031CBC"/>
    <w:rsid w:val="000332BA"/>
    <w:rsid w:val="00033817"/>
    <w:rsid w:val="0003389F"/>
    <w:rsid w:val="00034109"/>
    <w:rsid w:val="00034515"/>
    <w:rsid w:val="0003504D"/>
    <w:rsid w:val="0003629B"/>
    <w:rsid w:val="0003642B"/>
    <w:rsid w:val="0003728A"/>
    <w:rsid w:val="00037444"/>
    <w:rsid w:val="0003789E"/>
    <w:rsid w:val="00037FC9"/>
    <w:rsid w:val="00040248"/>
    <w:rsid w:val="00040566"/>
    <w:rsid w:val="000409BE"/>
    <w:rsid w:val="00040B5A"/>
    <w:rsid w:val="00040EE7"/>
    <w:rsid w:val="000413CE"/>
    <w:rsid w:val="00041967"/>
    <w:rsid w:val="00041EBF"/>
    <w:rsid w:val="00043412"/>
    <w:rsid w:val="0004394D"/>
    <w:rsid w:val="00043C37"/>
    <w:rsid w:val="0004432C"/>
    <w:rsid w:val="0004485D"/>
    <w:rsid w:val="00044F7B"/>
    <w:rsid w:val="0004548C"/>
    <w:rsid w:val="00045550"/>
    <w:rsid w:val="000459C8"/>
    <w:rsid w:val="000459FA"/>
    <w:rsid w:val="00045F13"/>
    <w:rsid w:val="0004621D"/>
    <w:rsid w:val="0004630D"/>
    <w:rsid w:val="00046BE8"/>
    <w:rsid w:val="0005010C"/>
    <w:rsid w:val="00050C2A"/>
    <w:rsid w:val="00050D97"/>
    <w:rsid w:val="0005104E"/>
    <w:rsid w:val="00051174"/>
    <w:rsid w:val="000512D7"/>
    <w:rsid w:val="0005172A"/>
    <w:rsid w:val="00051BD1"/>
    <w:rsid w:val="000527DD"/>
    <w:rsid w:val="00053D37"/>
    <w:rsid w:val="000543B4"/>
    <w:rsid w:val="00054591"/>
    <w:rsid w:val="000545DC"/>
    <w:rsid w:val="00054F7D"/>
    <w:rsid w:val="00055254"/>
    <w:rsid w:val="00056DB8"/>
    <w:rsid w:val="00057CF4"/>
    <w:rsid w:val="00060BD2"/>
    <w:rsid w:val="000616AB"/>
    <w:rsid w:val="00061FED"/>
    <w:rsid w:val="000627F0"/>
    <w:rsid w:val="00062AF0"/>
    <w:rsid w:val="000632EE"/>
    <w:rsid w:val="0006394F"/>
    <w:rsid w:val="00063A9C"/>
    <w:rsid w:val="00064948"/>
    <w:rsid w:val="00064CAD"/>
    <w:rsid w:val="00064E2B"/>
    <w:rsid w:val="000657B9"/>
    <w:rsid w:val="00065DD5"/>
    <w:rsid w:val="00066F99"/>
    <w:rsid w:val="000670AE"/>
    <w:rsid w:val="000672AD"/>
    <w:rsid w:val="000672F2"/>
    <w:rsid w:val="00067389"/>
    <w:rsid w:val="0006787C"/>
    <w:rsid w:val="00070538"/>
    <w:rsid w:val="000705A4"/>
    <w:rsid w:val="0007090E"/>
    <w:rsid w:val="00070914"/>
    <w:rsid w:val="00070AE4"/>
    <w:rsid w:val="00070B95"/>
    <w:rsid w:val="00071631"/>
    <w:rsid w:val="0007208E"/>
    <w:rsid w:val="000723DF"/>
    <w:rsid w:val="00072488"/>
    <w:rsid w:val="00072582"/>
    <w:rsid w:val="00072E0F"/>
    <w:rsid w:val="000730DE"/>
    <w:rsid w:val="000731C7"/>
    <w:rsid w:val="00073D27"/>
    <w:rsid w:val="00074419"/>
    <w:rsid w:val="00074EF4"/>
    <w:rsid w:val="000754BA"/>
    <w:rsid w:val="000759D1"/>
    <w:rsid w:val="00075D2D"/>
    <w:rsid w:val="00075EB2"/>
    <w:rsid w:val="000761EB"/>
    <w:rsid w:val="000762F4"/>
    <w:rsid w:val="00076D3C"/>
    <w:rsid w:val="00076EC4"/>
    <w:rsid w:val="00077E34"/>
    <w:rsid w:val="00077EE0"/>
    <w:rsid w:val="000803A0"/>
    <w:rsid w:val="00081351"/>
    <w:rsid w:val="00082713"/>
    <w:rsid w:val="00082C74"/>
    <w:rsid w:val="00083467"/>
    <w:rsid w:val="00083BD2"/>
    <w:rsid w:val="00083C4D"/>
    <w:rsid w:val="00084367"/>
    <w:rsid w:val="000851EE"/>
    <w:rsid w:val="00086B41"/>
    <w:rsid w:val="00086EDA"/>
    <w:rsid w:val="00086EDB"/>
    <w:rsid w:val="00086FB4"/>
    <w:rsid w:val="00090031"/>
    <w:rsid w:val="000902B7"/>
    <w:rsid w:val="0009087E"/>
    <w:rsid w:val="00090AD6"/>
    <w:rsid w:val="00090B25"/>
    <w:rsid w:val="00090CFA"/>
    <w:rsid w:val="00090DFC"/>
    <w:rsid w:val="00091492"/>
    <w:rsid w:val="00091792"/>
    <w:rsid w:val="0009210F"/>
    <w:rsid w:val="0009216B"/>
    <w:rsid w:val="000926C8"/>
    <w:rsid w:val="00093179"/>
    <w:rsid w:val="00093B65"/>
    <w:rsid w:val="00093B7E"/>
    <w:rsid w:val="00093DFE"/>
    <w:rsid w:val="000942EF"/>
    <w:rsid w:val="00094607"/>
    <w:rsid w:val="00095385"/>
    <w:rsid w:val="0009608E"/>
    <w:rsid w:val="00096252"/>
    <w:rsid w:val="00096795"/>
    <w:rsid w:val="000967FA"/>
    <w:rsid w:val="00096835"/>
    <w:rsid w:val="00096F70"/>
    <w:rsid w:val="00097C7F"/>
    <w:rsid w:val="00097C9C"/>
    <w:rsid w:val="000A0410"/>
    <w:rsid w:val="000A0660"/>
    <w:rsid w:val="000A0B52"/>
    <w:rsid w:val="000A1D44"/>
    <w:rsid w:val="000A2371"/>
    <w:rsid w:val="000A264C"/>
    <w:rsid w:val="000A2AA2"/>
    <w:rsid w:val="000A35A3"/>
    <w:rsid w:val="000A367D"/>
    <w:rsid w:val="000A3746"/>
    <w:rsid w:val="000A3F2E"/>
    <w:rsid w:val="000A407E"/>
    <w:rsid w:val="000A42C3"/>
    <w:rsid w:val="000A4393"/>
    <w:rsid w:val="000A4524"/>
    <w:rsid w:val="000A5645"/>
    <w:rsid w:val="000A68BB"/>
    <w:rsid w:val="000A6A85"/>
    <w:rsid w:val="000A6B98"/>
    <w:rsid w:val="000A75CC"/>
    <w:rsid w:val="000A7685"/>
    <w:rsid w:val="000A796C"/>
    <w:rsid w:val="000A7C4A"/>
    <w:rsid w:val="000B0485"/>
    <w:rsid w:val="000B0705"/>
    <w:rsid w:val="000B148E"/>
    <w:rsid w:val="000B1C79"/>
    <w:rsid w:val="000B1CE6"/>
    <w:rsid w:val="000B1D96"/>
    <w:rsid w:val="000B2113"/>
    <w:rsid w:val="000B2A44"/>
    <w:rsid w:val="000B475F"/>
    <w:rsid w:val="000B4CFF"/>
    <w:rsid w:val="000B4D91"/>
    <w:rsid w:val="000B4E3C"/>
    <w:rsid w:val="000B50A3"/>
    <w:rsid w:val="000B5B62"/>
    <w:rsid w:val="000B5C37"/>
    <w:rsid w:val="000B5F70"/>
    <w:rsid w:val="000B61FA"/>
    <w:rsid w:val="000B6D44"/>
    <w:rsid w:val="000B7A9C"/>
    <w:rsid w:val="000C0A8B"/>
    <w:rsid w:val="000C0C55"/>
    <w:rsid w:val="000C0CE1"/>
    <w:rsid w:val="000C1737"/>
    <w:rsid w:val="000C1C0B"/>
    <w:rsid w:val="000C20D3"/>
    <w:rsid w:val="000C29EC"/>
    <w:rsid w:val="000C2A75"/>
    <w:rsid w:val="000C2C1D"/>
    <w:rsid w:val="000C313D"/>
    <w:rsid w:val="000C3EE9"/>
    <w:rsid w:val="000C41BD"/>
    <w:rsid w:val="000C4820"/>
    <w:rsid w:val="000C48B2"/>
    <w:rsid w:val="000C4DE7"/>
    <w:rsid w:val="000C5185"/>
    <w:rsid w:val="000C52C7"/>
    <w:rsid w:val="000C55A9"/>
    <w:rsid w:val="000C5D2D"/>
    <w:rsid w:val="000C6484"/>
    <w:rsid w:val="000C6CCD"/>
    <w:rsid w:val="000C6E7C"/>
    <w:rsid w:val="000C7A05"/>
    <w:rsid w:val="000C7B76"/>
    <w:rsid w:val="000D0A8F"/>
    <w:rsid w:val="000D0CDA"/>
    <w:rsid w:val="000D1848"/>
    <w:rsid w:val="000D2155"/>
    <w:rsid w:val="000D2A73"/>
    <w:rsid w:val="000D30BF"/>
    <w:rsid w:val="000D3164"/>
    <w:rsid w:val="000D45BB"/>
    <w:rsid w:val="000D45E3"/>
    <w:rsid w:val="000D4958"/>
    <w:rsid w:val="000D4C74"/>
    <w:rsid w:val="000D4DDF"/>
    <w:rsid w:val="000D6077"/>
    <w:rsid w:val="000D66BF"/>
    <w:rsid w:val="000D6CA0"/>
    <w:rsid w:val="000D6CF0"/>
    <w:rsid w:val="000D7C04"/>
    <w:rsid w:val="000D7D43"/>
    <w:rsid w:val="000E00C1"/>
    <w:rsid w:val="000E01AE"/>
    <w:rsid w:val="000E0266"/>
    <w:rsid w:val="000E06DC"/>
    <w:rsid w:val="000E0BF3"/>
    <w:rsid w:val="000E0E6A"/>
    <w:rsid w:val="000E141F"/>
    <w:rsid w:val="000E143A"/>
    <w:rsid w:val="000E1984"/>
    <w:rsid w:val="000E1C42"/>
    <w:rsid w:val="000E3191"/>
    <w:rsid w:val="000E3450"/>
    <w:rsid w:val="000E3E39"/>
    <w:rsid w:val="000E4363"/>
    <w:rsid w:val="000E496A"/>
    <w:rsid w:val="000E5FDE"/>
    <w:rsid w:val="000E654C"/>
    <w:rsid w:val="000E778C"/>
    <w:rsid w:val="000E7CE0"/>
    <w:rsid w:val="000F0DE9"/>
    <w:rsid w:val="000F231C"/>
    <w:rsid w:val="000F2961"/>
    <w:rsid w:val="000F2F89"/>
    <w:rsid w:val="000F3711"/>
    <w:rsid w:val="000F3C57"/>
    <w:rsid w:val="000F475B"/>
    <w:rsid w:val="000F49A2"/>
    <w:rsid w:val="000F5737"/>
    <w:rsid w:val="000F583A"/>
    <w:rsid w:val="000F5C63"/>
    <w:rsid w:val="000F6303"/>
    <w:rsid w:val="000F6F1D"/>
    <w:rsid w:val="000F71C1"/>
    <w:rsid w:val="000F737B"/>
    <w:rsid w:val="000F7453"/>
    <w:rsid w:val="000F7F11"/>
    <w:rsid w:val="001003CD"/>
    <w:rsid w:val="0010083D"/>
    <w:rsid w:val="00100F89"/>
    <w:rsid w:val="001014E0"/>
    <w:rsid w:val="0010165C"/>
    <w:rsid w:val="00101B49"/>
    <w:rsid w:val="0010283B"/>
    <w:rsid w:val="00102A80"/>
    <w:rsid w:val="00103483"/>
    <w:rsid w:val="001038D8"/>
    <w:rsid w:val="00103AB0"/>
    <w:rsid w:val="001041B8"/>
    <w:rsid w:val="00104E02"/>
    <w:rsid w:val="001051CC"/>
    <w:rsid w:val="00105624"/>
    <w:rsid w:val="00105BC0"/>
    <w:rsid w:val="00105D3E"/>
    <w:rsid w:val="00105FC1"/>
    <w:rsid w:val="00107090"/>
    <w:rsid w:val="001074F1"/>
    <w:rsid w:val="00107B07"/>
    <w:rsid w:val="00110059"/>
    <w:rsid w:val="00110419"/>
    <w:rsid w:val="00110F82"/>
    <w:rsid w:val="001110CD"/>
    <w:rsid w:val="00111145"/>
    <w:rsid w:val="00111708"/>
    <w:rsid w:val="00111B28"/>
    <w:rsid w:val="00112134"/>
    <w:rsid w:val="00112478"/>
    <w:rsid w:val="001127AE"/>
    <w:rsid w:val="00112864"/>
    <w:rsid w:val="001128D2"/>
    <w:rsid w:val="00112A86"/>
    <w:rsid w:val="00112D9F"/>
    <w:rsid w:val="00112E0B"/>
    <w:rsid w:val="00112EB4"/>
    <w:rsid w:val="00113507"/>
    <w:rsid w:val="001141C8"/>
    <w:rsid w:val="00114657"/>
    <w:rsid w:val="00114731"/>
    <w:rsid w:val="00115666"/>
    <w:rsid w:val="00115741"/>
    <w:rsid w:val="00115BDD"/>
    <w:rsid w:val="00115D83"/>
    <w:rsid w:val="00115EBC"/>
    <w:rsid w:val="0011645C"/>
    <w:rsid w:val="001167EA"/>
    <w:rsid w:val="001173C2"/>
    <w:rsid w:val="001179FA"/>
    <w:rsid w:val="001207CE"/>
    <w:rsid w:val="00120E68"/>
    <w:rsid w:val="0012126A"/>
    <w:rsid w:val="00121D44"/>
    <w:rsid w:val="00121FCA"/>
    <w:rsid w:val="001229AD"/>
    <w:rsid w:val="00122CA5"/>
    <w:rsid w:val="0012344B"/>
    <w:rsid w:val="0012375F"/>
    <w:rsid w:val="00123D1A"/>
    <w:rsid w:val="00124344"/>
    <w:rsid w:val="00124BFC"/>
    <w:rsid w:val="001250D6"/>
    <w:rsid w:val="0012589A"/>
    <w:rsid w:val="001265C6"/>
    <w:rsid w:val="001268A5"/>
    <w:rsid w:val="00126B68"/>
    <w:rsid w:val="00126C8E"/>
    <w:rsid w:val="00127607"/>
    <w:rsid w:val="00130253"/>
    <w:rsid w:val="00130B10"/>
    <w:rsid w:val="00130C36"/>
    <w:rsid w:val="00130E2A"/>
    <w:rsid w:val="00130F1F"/>
    <w:rsid w:val="0013120D"/>
    <w:rsid w:val="001313F8"/>
    <w:rsid w:val="0013158E"/>
    <w:rsid w:val="00132791"/>
    <w:rsid w:val="0013318C"/>
    <w:rsid w:val="00133265"/>
    <w:rsid w:val="0013390E"/>
    <w:rsid w:val="00133DB6"/>
    <w:rsid w:val="0013521D"/>
    <w:rsid w:val="001353EE"/>
    <w:rsid w:val="00135899"/>
    <w:rsid w:val="001359F1"/>
    <w:rsid w:val="001365FC"/>
    <w:rsid w:val="00136B64"/>
    <w:rsid w:val="00136DEF"/>
    <w:rsid w:val="0013795E"/>
    <w:rsid w:val="00137D3A"/>
    <w:rsid w:val="00140725"/>
    <w:rsid w:val="00142E2F"/>
    <w:rsid w:val="00143917"/>
    <w:rsid w:val="00143A70"/>
    <w:rsid w:val="00143D50"/>
    <w:rsid w:val="00143D57"/>
    <w:rsid w:val="00144C58"/>
    <w:rsid w:val="00145578"/>
    <w:rsid w:val="00145B43"/>
    <w:rsid w:val="00145D75"/>
    <w:rsid w:val="00145FB7"/>
    <w:rsid w:val="001461E3"/>
    <w:rsid w:val="00146923"/>
    <w:rsid w:val="00146ED2"/>
    <w:rsid w:val="00146EF5"/>
    <w:rsid w:val="00146F62"/>
    <w:rsid w:val="00146F6E"/>
    <w:rsid w:val="001473DC"/>
    <w:rsid w:val="00147453"/>
    <w:rsid w:val="00147C79"/>
    <w:rsid w:val="0015026C"/>
    <w:rsid w:val="001503CE"/>
    <w:rsid w:val="001507B0"/>
    <w:rsid w:val="001510F0"/>
    <w:rsid w:val="001513D6"/>
    <w:rsid w:val="00151A97"/>
    <w:rsid w:val="001525BF"/>
    <w:rsid w:val="0015382C"/>
    <w:rsid w:val="001558DA"/>
    <w:rsid w:val="00156214"/>
    <w:rsid w:val="001564B3"/>
    <w:rsid w:val="001572D6"/>
    <w:rsid w:val="001578BF"/>
    <w:rsid w:val="001600E6"/>
    <w:rsid w:val="00160F5E"/>
    <w:rsid w:val="00161188"/>
    <w:rsid w:val="001617DC"/>
    <w:rsid w:val="001618F1"/>
    <w:rsid w:val="00161A91"/>
    <w:rsid w:val="00161AE7"/>
    <w:rsid w:val="00161C9E"/>
    <w:rsid w:val="00161CCD"/>
    <w:rsid w:val="00162191"/>
    <w:rsid w:val="00162C46"/>
    <w:rsid w:val="001637E4"/>
    <w:rsid w:val="00163928"/>
    <w:rsid w:val="00164B98"/>
    <w:rsid w:val="00164CEC"/>
    <w:rsid w:val="00164F05"/>
    <w:rsid w:val="001656D9"/>
    <w:rsid w:val="0016609B"/>
    <w:rsid w:val="001667BE"/>
    <w:rsid w:val="00167C78"/>
    <w:rsid w:val="00170133"/>
    <w:rsid w:val="0017072C"/>
    <w:rsid w:val="001708F0"/>
    <w:rsid w:val="001709E4"/>
    <w:rsid w:val="00170C2F"/>
    <w:rsid w:val="00171325"/>
    <w:rsid w:val="00171358"/>
    <w:rsid w:val="00171381"/>
    <w:rsid w:val="00171852"/>
    <w:rsid w:val="00171D59"/>
    <w:rsid w:val="00172245"/>
    <w:rsid w:val="00172253"/>
    <w:rsid w:val="00172338"/>
    <w:rsid w:val="001723B8"/>
    <w:rsid w:val="00172642"/>
    <w:rsid w:val="00172DF8"/>
    <w:rsid w:val="001734B3"/>
    <w:rsid w:val="0017352C"/>
    <w:rsid w:val="00173FE1"/>
    <w:rsid w:val="001742F6"/>
    <w:rsid w:val="0017443F"/>
    <w:rsid w:val="00174DD5"/>
    <w:rsid w:val="00174F82"/>
    <w:rsid w:val="001752C1"/>
    <w:rsid w:val="001755AE"/>
    <w:rsid w:val="00176A05"/>
    <w:rsid w:val="00177019"/>
    <w:rsid w:val="001773A1"/>
    <w:rsid w:val="0018121D"/>
    <w:rsid w:val="00181B2B"/>
    <w:rsid w:val="00182317"/>
    <w:rsid w:val="0018299F"/>
    <w:rsid w:val="00182CAD"/>
    <w:rsid w:val="00182F1A"/>
    <w:rsid w:val="0018301C"/>
    <w:rsid w:val="0018320D"/>
    <w:rsid w:val="001833A9"/>
    <w:rsid w:val="0018379C"/>
    <w:rsid w:val="0018416D"/>
    <w:rsid w:val="0018469A"/>
    <w:rsid w:val="0018522A"/>
    <w:rsid w:val="001865C8"/>
    <w:rsid w:val="00186968"/>
    <w:rsid w:val="00186AA7"/>
    <w:rsid w:val="00186E16"/>
    <w:rsid w:val="00186F43"/>
    <w:rsid w:val="001874F7"/>
    <w:rsid w:val="00187947"/>
    <w:rsid w:val="001902CF"/>
    <w:rsid w:val="0019033B"/>
    <w:rsid w:val="00190340"/>
    <w:rsid w:val="001903FE"/>
    <w:rsid w:val="00190527"/>
    <w:rsid w:val="0019092C"/>
    <w:rsid w:val="0019097B"/>
    <w:rsid w:val="00190CCD"/>
    <w:rsid w:val="00190D1D"/>
    <w:rsid w:val="00191B3B"/>
    <w:rsid w:val="00191C40"/>
    <w:rsid w:val="00191E1F"/>
    <w:rsid w:val="001923AE"/>
    <w:rsid w:val="0019243B"/>
    <w:rsid w:val="001926CD"/>
    <w:rsid w:val="001927A6"/>
    <w:rsid w:val="00193540"/>
    <w:rsid w:val="00193846"/>
    <w:rsid w:val="001941E6"/>
    <w:rsid w:val="00194714"/>
    <w:rsid w:val="00194DEB"/>
    <w:rsid w:val="00194F0A"/>
    <w:rsid w:val="001957DC"/>
    <w:rsid w:val="00195E21"/>
    <w:rsid w:val="00196EEE"/>
    <w:rsid w:val="001975F3"/>
    <w:rsid w:val="001A01BE"/>
    <w:rsid w:val="001A0D0B"/>
    <w:rsid w:val="001A0E38"/>
    <w:rsid w:val="001A1195"/>
    <w:rsid w:val="001A1301"/>
    <w:rsid w:val="001A1CE6"/>
    <w:rsid w:val="001A23A7"/>
    <w:rsid w:val="001A2F08"/>
    <w:rsid w:val="001A4155"/>
    <w:rsid w:val="001A492F"/>
    <w:rsid w:val="001A4CE0"/>
    <w:rsid w:val="001A4E12"/>
    <w:rsid w:val="001A5C66"/>
    <w:rsid w:val="001A5EC5"/>
    <w:rsid w:val="001A6E3E"/>
    <w:rsid w:val="001A7731"/>
    <w:rsid w:val="001A7C55"/>
    <w:rsid w:val="001B0A81"/>
    <w:rsid w:val="001B0C11"/>
    <w:rsid w:val="001B1E33"/>
    <w:rsid w:val="001B1E83"/>
    <w:rsid w:val="001B2A22"/>
    <w:rsid w:val="001B3B7D"/>
    <w:rsid w:val="001B409E"/>
    <w:rsid w:val="001B4B7C"/>
    <w:rsid w:val="001B500F"/>
    <w:rsid w:val="001B548F"/>
    <w:rsid w:val="001B55B2"/>
    <w:rsid w:val="001B591A"/>
    <w:rsid w:val="001B5EDB"/>
    <w:rsid w:val="001B5F18"/>
    <w:rsid w:val="001B6C33"/>
    <w:rsid w:val="001B72D0"/>
    <w:rsid w:val="001C0721"/>
    <w:rsid w:val="001C1071"/>
    <w:rsid w:val="001C1DA5"/>
    <w:rsid w:val="001C262B"/>
    <w:rsid w:val="001C2A81"/>
    <w:rsid w:val="001C2D5C"/>
    <w:rsid w:val="001C30A9"/>
    <w:rsid w:val="001C3C4D"/>
    <w:rsid w:val="001C3F34"/>
    <w:rsid w:val="001C4A1E"/>
    <w:rsid w:val="001C4B6A"/>
    <w:rsid w:val="001C4E24"/>
    <w:rsid w:val="001C4FB2"/>
    <w:rsid w:val="001C54FF"/>
    <w:rsid w:val="001C596B"/>
    <w:rsid w:val="001C5E3F"/>
    <w:rsid w:val="001C64D9"/>
    <w:rsid w:val="001C6B4E"/>
    <w:rsid w:val="001C7184"/>
    <w:rsid w:val="001C7CF3"/>
    <w:rsid w:val="001C7F2A"/>
    <w:rsid w:val="001D007E"/>
    <w:rsid w:val="001D05AC"/>
    <w:rsid w:val="001D06DF"/>
    <w:rsid w:val="001D0F15"/>
    <w:rsid w:val="001D1FF2"/>
    <w:rsid w:val="001D27DD"/>
    <w:rsid w:val="001D2985"/>
    <w:rsid w:val="001D299B"/>
    <w:rsid w:val="001D2C22"/>
    <w:rsid w:val="001D2D3D"/>
    <w:rsid w:val="001D4B35"/>
    <w:rsid w:val="001D4E26"/>
    <w:rsid w:val="001D4EEF"/>
    <w:rsid w:val="001D5032"/>
    <w:rsid w:val="001D52D0"/>
    <w:rsid w:val="001D5901"/>
    <w:rsid w:val="001D6315"/>
    <w:rsid w:val="001D665D"/>
    <w:rsid w:val="001D67E7"/>
    <w:rsid w:val="001D69F0"/>
    <w:rsid w:val="001D6EB5"/>
    <w:rsid w:val="001D7676"/>
    <w:rsid w:val="001D79DD"/>
    <w:rsid w:val="001E00C5"/>
    <w:rsid w:val="001E01A9"/>
    <w:rsid w:val="001E01C7"/>
    <w:rsid w:val="001E0642"/>
    <w:rsid w:val="001E1202"/>
    <w:rsid w:val="001E1685"/>
    <w:rsid w:val="001E196B"/>
    <w:rsid w:val="001E2038"/>
    <w:rsid w:val="001E2102"/>
    <w:rsid w:val="001E22B1"/>
    <w:rsid w:val="001E3BA1"/>
    <w:rsid w:val="001E4112"/>
    <w:rsid w:val="001E42F9"/>
    <w:rsid w:val="001E49C4"/>
    <w:rsid w:val="001E5BD2"/>
    <w:rsid w:val="001E6C0B"/>
    <w:rsid w:val="001E6FF3"/>
    <w:rsid w:val="001F024B"/>
    <w:rsid w:val="001F04BA"/>
    <w:rsid w:val="001F0B1A"/>
    <w:rsid w:val="001F101B"/>
    <w:rsid w:val="001F1227"/>
    <w:rsid w:val="001F224A"/>
    <w:rsid w:val="001F227A"/>
    <w:rsid w:val="001F240D"/>
    <w:rsid w:val="001F2DBB"/>
    <w:rsid w:val="001F321D"/>
    <w:rsid w:val="001F3538"/>
    <w:rsid w:val="001F36A7"/>
    <w:rsid w:val="001F3A9D"/>
    <w:rsid w:val="001F40A7"/>
    <w:rsid w:val="001F428F"/>
    <w:rsid w:val="001F4C4A"/>
    <w:rsid w:val="001F61AB"/>
    <w:rsid w:val="001F62F7"/>
    <w:rsid w:val="001F6CED"/>
    <w:rsid w:val="001F7542"/>
    <w:rsid w:val="001F7CEB"/>
    <w:rsid w:val="0020181D"/>
    <w:rsid w:val="00201BE0"/>
    <w:rsid w:val="0020307D"/>
    <w:rsid w:val="00203669"/>
    <w:rsid w:val="00203E23"/>
    <w:rsid w:val="00203E47"/>
    <w:rsid w:val="00204397"/>
    <w:rsid w:val="00204DB4"/>
    <w:rsid w:val="00204F14"/>
    <w:rsid w:val="0020504D"/>
    <w:rsid w:val="00205CC0"/>
    <w:rsid w:val="00205E07"/>
    <w:rsid w:val="002062CF"/>
    <w:rsid w:val="002062F9"/>
    <w:rsid w:val="002065A6"/>
    <w:rsid w:val="00206761"/>
    <w:rsid w:val="002068C9"/>
    <w:rsid w:val="00206B96"/>
    <w:rsid w:val="00206D2D"/>
    <w:rsid w:val="00206E00"/>
    <w:rsid w:val="00206F8F"/>
    <w:rsid w:val="00207014"/>
    <w:rsid w:val="002070ED"/>
    <w:rsid w:val="0020728F"/>
    <w:rsid w:val="0020729A"/>
    <w:rsid w:val="002103B2"/>
    <w:rsid w:val="00210731"/>
    <w:rsid w:val="00210D38"/>
    <w:rsid w:val="0021106A"/>
    <w:rsid w:val="0021114F"/>
    <w:rsid w:val="002114B8"/>
    <w:rsid w:val="00211598"/>
    <w:rsid w:val="00211796"/>
    <w:rsid w:val="00211AA2"/>
    <w:rsid w:val="00212045"/>
    <w:rsid w:val="00212C2B"/>
    <w:rsid w:val="00212CAF"/>
    <w:rsid w:val="00212FA5"/>
    <w:rsid w:val="002144F9"/>
    <w:rsid w:val="00214A8A"/>
    <w:rsid w:val="0021512C"/>
    <w:rsid w:val="00215253"/>
    <w:rsid w:val="00215C6F"/>
    <w:rsid w:val="002167C5"/>
    <w:rsid w:val="00216839"/>
    <w:rsid w:val="00217011"/>
    <w:rsid w:val="002174D2"/>
    <w:rsid w:val="002177C8"/>
    <w:rsid w:val="00217E25"/>
    <w:rsid w:val="00220147"/>
    <w:rsid w:val="002201D2"/>
    <w:rsid w:val="00220926"/>
    <w:rsid w:val="00220B81"/>
    <w:rsid w:val="002210C4"/>
    <w:rsid w:val="002218F7"/>
    <w:rsid w:val="00221A02"/>
    <w:rsid w:val="0022225D"/>
    <w:rsid w:val="002227B7"/>
    <w:rsid w:val="0022379F"/>
    <w:rsid w:val="00223803"/>
    <w:rsid w:val="002238C9"/>
    <w:rsid w:val="00223B2A"/>
    <w:rsid w:val="00223B53"/>
    <w:rsid w:val="00223DED"/>
    <w:rsid w:val="002243E8"/>
    <w:rsid w:val="00224908"/>
    <w:rsid w:val="0022577E"/>
    <w:rsid w:val="00225F2C"/>
    <w:rsid w:val="0022681B"/>
    <w:rsid w:val="00226847"/>
    <w:rsid w:val="00226EBC"/>
    <w:rsid w:val="002270C1"/>
    <w:rsid w:val="00227CF8"/>
    <w:rsid w:val="00227FA5"/>
    <w:rsid w:val="00230354"/>
    <w:rsid w:val="00230403"/>
    <w:rsid w:val="00230586"/>
    <w:rsid w:val="00230A2B"/>
    <w:rsid w:val="002317B9"/>
    <w:rsid w:val="002319DE"/>
    <w:rsid w:val="00232169"/>
    <w:rsid w:val="0023224E"/>
    <w:rsid w:val="002337C7"/>
    <w:rsid w:val="00233D38"/>
    <w:rsid w:val="002340E5"/>
    <w:rsid w:val="0023418F"/>
    <w:rsid w:val="0023525F"/>
    <w:rsid w:val="00235293"/>
    <w:rsid w:val="00236B24"/>
    <w:rsid w:val="00236D39"/>
    <w:rsid w:val="00237942"/>
    <w:rsid w:val="002413B5"/>
    <w:rsid w:val="002415D1"/>
    <w:rsid w:val="00242110"/>
    <w:rsid w:val="002428FF"/>
    <w:rsid w:val="00242A8B"/>
    <w:rsid w:val="00243093"/>
    <w:rsid w:val="002430FF"/>
    <w:rsid w:val="002432B5"/>
    <w:rsid w:val="00243662"/>
    <w:rsid w:val="002437E1"/>
    <w:rsid w:val="002438E7"/>
    <w:rsid w:val="00243C1A"/>
    <w:rsid w:val="002440DB"/>
    <w:rsid w:val="00244650"/>
    <w:rsid w:val="00244689"/>
    <w:rsid w:val="00244A5D"/>
    <w:rsid w:val="002457F7"/>
    <w:rsid w:val="00245943"/>
    <w:rsid w:val="00245D17"/>
    <w:rsid w:val="00247E82"/>
    <w:rsid w:val="00250C0F"/>
    <w:rsid w:val="002510FB"/>
    <w:rsid w:val="00251219"/>
    <w:rsid w:val="00251D6A"/>
    <w:rsid w:val="002525A1"/>
    <w:rsid w:val="00252612"/>
    <w:rsid w:val="00252ED3"/>
    <w:rsid w:val="0025304F"/>
    <w:rsid w:val="002530C7"/>
    <w:rsid w:val="0025328A"/>
    <w:rsid w:val="0025363B"/>
    <w:rsid w:val="00253987"/>
    <w:rsid w:val="00253EE0"/>
    <w:rsid w:val="0025475A"/>
    <w:rsid w:val="00254C71"/>
    <w:rsid w:val="00254CD9"/>
    <w:rsid w:val="00254E80"/>
    <w:rsid w:val="002553EB"/>
    <w:rsid w:val="0025541E"/>
    <w:rsid w:val="00256898"/>
    <w:rsid w:val="00256ADD"/>
    <w:rsid w:val="00256B2A"/>
    <w:rsid w:val="00257343"/>
    <w:rsid w:val="00257C94"/>
    <w:rsid w:val="00257FC6"/>
    <w:rsid w:val="00260063"/>
    <w:rsid w:val="00260395"/>
    <w:rsid w:val="0026135B"/>
    <w:rsid w:val="002621A1"/>
    <w:rsid w:val="0026311D"/>
    <w:rsid w:val="002633FE"/>
    <w:rsid w:val="002636F5"/>
    <w:rsid w:val="00264157"/>
    <w:rsid w:val="00265034"/>
    <w:rsid w:val="0026517F"/>
    <w:rsid w:val="00267BD7"/>
    <w:rsid w:val="00267C5B"/>
    <w:rsid w:val="00270990"/>
    <w:rsid w:val="00270AF9"/>
    <w:rsid w:val="00270C66"/>
    <w:rsid w:val="00270E66"/>
    <w:rsid w:val="00270E77"/>
    <w:rsid w:val="00271040"/>
    <w:rsid w:val="0027105D"/>
    <w:rsid w:val="00271CF2"/>
    <w:rsid w:val="00271D38"/>
    <w:rsid w:val="00271DA5"/>
    <w:rsid w:val="0027203C"/>
    <w:rsid w:val="0027224E"/>
    <w:rsid w:val="00272393"/>
    <w:rsid w:val="00272A16"/>
    <w:rsid w:val="002737F0"/>
    <w:rsid w:val="00273871"/>
    <w:rsid w:val="00274098"/>
    <w:rsid w:val="002740AE"/>
    <w:rsid w:val="0027428A"/>
    <w:rsid w:val="00274536"/>
    <w:rsid w:val="002746B1"/>
    <w:rsid w:val="00274EFB"/>
    <w:rsid w:val="00274F4E"/>
    <w:rsid w:val="00275131"/>
    <w:rsid w:val="00275EB0"/>
    <w:rsid w:val="00276288"/>
    <w:rsid w:val="00276BA9"/>
    <w:rsid w:val="00276D17"/>
    <w:rsid w:val="00277855"/>
    <w:rsid w:val="00280A0B"/>
    <w:rsid w:val="0028191D"/>
    <w:rsid w:val="0028226F"/>
    <w:rsid w:val="00282505"/>
    <w:rsid w:val="002829D8"/>
    <w:rsid w:val="00282CFA"/>
    <w:rsid w:val="0028382F"/>
    <w:rsid w:val="00283BA3"/>
    <w:rsid w:val="00283CB6"/>
    <w:rsid w:val="00284371"/>
    <w:rsid w:val="00285E23"/>
    <w:rsid w:val="00286563"/>
    <w:rsid w:val="002866C8"/>
    <w:rsid w:val="002907AA"/>
    <w:rsid w:val="002907C3"/>
    <w:rsid w:val="00290FFF"/>
    <w:rsid w:val="0029168E"/>
    <w:rsid w:val="002918E6"/>
    <w:rsid w:val="002919E4"/>
    <w:rsid w:val="00291FBB"/>
    <w:rsid w:val="002920F3"/>
    <w:rsid w:val="002923A4"/>
    <w:rsid w:val="00292E26"/>
    <w:rsid w:val="0029355F"/>
    <w:rsid w:val="002948F8"/>
    <w:rsid w:val="00296973"/>
    <w:rsid w:val="00296F9C"/>
    <w:rsid w:val="0029775F"/>
    <w:rsid w:val="00297B2B"/>
    <w:rsid w:val="00297FF4"/>
    <w:rsid w:val="002A0294"/>
    <w:rsid w:val="002A0448"/>
    <w:rsid w:val="002A08E6"/>
    <w:rsid w:val="002A12C9"/>
    <w:rsid w:val="002A1778"/>
    <w:rsid w:val="002A2268"/>
    <w:rsid w:val="002A254E"/>
    <w:rsid w:val="002A2769"/>
    <w:rsid w:val="002A312B"/>
    <w:rsid w:val="002A33A1"/>
    <w:rsid w:val="002A36AD"/>
    <w:rsid w:val="002A3768"/>
    <w:rsid w:val="002A3AAE"/>
    <w:rsid w:val="002A3E81"/>
    <w:rsid w:val="002A4755"/>
    <w:rsid w:val="002A4E01"/>
    <w:rsid w:val="002A5462"/>
    <w:rsid w:val="002A5898"/>
    <w:rsid w:val="002A600D"/>
    <w:rsid w:val="002A63C7"/>
    <w:rsid w:val="002A64A9"/>
    <w:rsid w:val="002A6AD0"/>
    <w:rsid w:val="002A6ADD"/>
    <w:rsid w:val="002A7130"/>
    <w:rsid w:val="002A720E"/>
    <w:rsid w:val="002A7828"/>
    <w:rsid w:val="002A7D7D"/>
    <w:rsid w:val="002B00BB"/>
    <w:rsid w:val="002B01D2"/>
    <w:rsid w:val="002B0452"/>
    <w:rsid w:val="002B0706"/>
    <w:rsid w:val="002B0FF4"/>
    <w:rsid w:val="002B1073"/>
    <w:rsid w:val="002B14FA"/>
    <w:rsid w:val="002B1971"/>
    <w:rsid w:val="002B260C"/>
    <w:rsid w:val="002B2A22"/>
    <w:rsid w:val="002B2CBD"/>
    <w:rsid w:val="002B3BB1"/>
    <w:rsid w:val="002B49DD"/>
    <w:rsid w:val="002B4F94"/>
    <w:rsid w:val="002B5314"/>
    <w:rsid w:val="002B5CCF"/>
    <w:rsid w:val="002B5DBF"/>
    <w:rsid w:val="002B5F80"/>
    <w:rsid w:val="002B6079"/>
    <w:rsid w:val="002B6114"/>
    <w:rsid w:val="002B6243"/>
    <w:rsid w:val="002B63F8"/>
    <w:rsid w:val="002B7A4F"/>
    <w:rsid w:val="002B7F49"/>
    <w:rsid w:val="002C0751"/>
    <w:rsid w:val="002C0BC6"/>
    <w:rsid w:val="002C0F7B"/>
    <w:rsid w:val="002C10BA"/>
    <w:rsid w:val="002C1225"/>
    <w:rsid w:val="002C12EA"/>
    <w:rsid w:val="002C161A"/>
    <w:rsid w:val="002C17D4"/>
    <w:rsid w:val="002C1AAD"/>
    <w:rsid w:val="002C208F"/>
    <w:rsid w:val="002C2679"/>
    <w:rsid w:val="002C2766"/>
    <w:rsid w:val="002C35E9"/>
    <w:rsid w:val="002C39AC"/>
    <w:rsid w:val="002C3A8A"/>
    <w:rsid w:val="002C3AB8"/>
    <w:rsid w:val="002C4025"/>
    <w:rsid w:val="002C4C0B"/>
    <w:rsid w:val="002C508C"/>
    <w:rsid w:val="002C5490"/>
    <w:rsid w:val="002C56C2"/>
    <w:rsid w:val="002C5958"/>
    <w:rsid w:val="002C7049"/>
    <w:rsid w:val="002D01AB"/>
    <w:rsid w:val="002D0297"/>
    <w:rsid w:val="002D16FA"/>
    <w:rsid w:val="002D19C2"/>
    <w:rsid w:val="002D1D15"/>
    <w:rsid w:val="002D1D36"/>
    <w:rsid w:val="002D1FAE"/>
    <w:rsid w:val="002D2126"/>
    <w:rsid w:val="002D2171"/>
    <w:rsid w:val="002D2BB6"/>
    <w:rsid w:val="002D3033"/>
    <w:rsid w:val="002D3085"/>
    <w:rsid w:val="002D3149"/>
    <w:rsid w:val="002D36FB"/>
    <w:rsid w:val="002D3BAF"/>
    <w:rsid w:val="002D3DCE"/>
    <w:rsid w:val="002D3DE6"/>
    <w:rsid w:val="002D4084"/>
    <w:rsid w:val="002D621F"/>
    <w:rsid w:val="002D62F9"/>
    <w:rsid w:val="002E01ED"/>
    <w:rsid w:val="002E173A"/>
    <w:rsid w:val="002E1E7C"/>
    <w:rsid w:val="002E23A5"/>
    <w:rsid w:val="002E2D88"/>
    <w:rsid w:val="002E2F64"/>
    <w:rsid w:val="002E3158"/>
    <w:rsid w:val="002E3517"/>
    <w:rsid w:val="002E3B45"/>
    <w:rsid w:val="002E461D"/>
    <w:rsid w:val="002E464E"/>
    <w:rsid w:val="002E4EB2"/>
    <w:rsid w:val="002E53CD"/>
    <w:rsid w:val="002E53CE"/>
    <w:rsid w:val="002E5C33"/>
    <w:rsid w:val="002E5CEB"/>
    <w:rsid w:val="002E5E7C"/>
    <w:rsid w:val="002E6B56"/>
    <w:rsid w:val="002E6BA8"/>
    <w:rsid w:val="002E6E84"/>
    <w:rsid w:val="002E7A2B"/>
    <w:rsid w:val="002E7C93"/>
    <w:rsid w:val="002E7D0A"/>
    <w:rsid w:val="002F0344"/>
    <w:rsid w:val="002F049E"/>
    <w:rsid w:val="002F1442"/>
    <w:rsid w:val="002F1445"/>
    <w:rsid w:val="002F1754"/>
    <w:rsid w:val="002F19E3"/>
    <w:rsid w:val="002F1DE6"/>
    <w:rsid w:val="002F2089"/>
    <w:rsid w:val="002F343B"/>
    <w:rsid w:val="002F44F5"/>
    <w:rsid w:val="002F4B85"/>
    <w:rsid w:val="002F4FE8"/>
    <w:rsid w:val="002F51EA"/>
    <w:rsid w:val="002F5419"/>
    <w:rsid w:val="002F5868"/>
    <w:rsid w:val="002F5A71"/>
    <w:rsid w:val="002F5AE9"/>
    <w:rsid w:val="002F5D58"/>
    <w:rsid w:val="002F5F6E"/>
    <w:rsid w:val="002F5FE4"/>
    <w:rsid w:val="002F650A"/>
    <w:rsid w:val="002F6572"/>
    <w:rsid w:val="002F676B"/>
    <w:rsid w:val="002F6CED"/>
    <w:rsid w:val="002F6F05"/>
    <w:rsid w:val="002F78D1"/>
    <w:rsid w:val="003000AB"/>
    <w:rsid w:val="00300295"/>
    <w:rsid w:val="00300530"/>
    <w:rsid w:val="00300808"/>
    <w:rsid w:val="00300F34"/>
    <w:rsid w:val="0030119F"/>
    <w:rsid w:val="003011A0"/>
    <w:rsid w:val="003014A6"/>
    <w:rsid w:val="0030167F"/>
    <w:rsid w:val="00302338"/>
    <w:rsid w:val="00302907"/>
    <w:rsid w:val="00302940"/>
    <w:rsid w:val="00302945"/>
    <w:rsid w:val="0030336D"/>
    <w:rsid w:val="00304473"/>
    <w:rsid w:val="003054E4"/>
    <w:rsid w:val="00305CF1"/>
    <w:rsid w:val="00305E46"/>
    <w:rsid w:val="0030600F"/>
    <w:rsid w:val="00306037"/>
    <w:rsid w:val="00306C67"/>
    <w:rsid w:val="003072CE"/>
    <w:rsid w:val="00307483"/>
    <w:rsid w:val="0030773B"/>
    <w:rsid w:val="00307832"/>
    <w:rsid w:val="00310607"/>
    <w:rsid w:val="003109CF"/>
    <w:rsid w:val="00310C6E"/>
    <w:rsid w:val="00310F37"/>
    <w:rsid w:val="00311886"/>
    <w:rsid w:val="00312AB0"/>
    <w:rsid w:val="003132E9"/>
    <w:rsid w:val="003135F1"/>
    <w:rsid w:val="00314282"/>
    <w:rsid w:val="003142FB"/>
    <w:rsid w:val="00314666"/>
    <w:rsid w:val="003162E0"/>
    <w:rsid w:val="003167FE"/>
    <w:rsid w:val="00316875"/>
    <w:rsid w:val="00316DDA"/>
    <w:rsid w:val="00317CA7"/>
    <w:rsid w:val="003202FF"/>
    <w:rsid w:val="00320443"/>
    <w:rsid w:val="00320D54"/>
    <w:rsid w:val="00320E12"/>
    <w:rsid w:val="00321981"/>
    <w:rsid w:val="0032200D"/>
    <w:rsid w:val="00322066"/>
    <w:rsid w:val="003224D8"/>
    <w:rsid w:val="0032285E"/>
    <w:rsid w:val="003229F4"/>
    <w:rsid w:val="003230C1"/>
    <w:rsid w:val="00323847"/>
    <w:rsid w:val="00323DAE"/>
    <w:rsid w:val="00324184"/>
    <w:rsid w:val="003241F2"/>
    <w:rsid w:val="00324841"/>
    <w:rsid w:val="00324DEC"/>
    <w:rsid w:val="00324E38"/>
    <w:rsid w:val="003250BD"/>
    <w:rsid w:val="00325416"/>
    <w:rsid w:val="00325AD0"/>
    <w:rsid w:val="0032670D"/>
    <w:rsid w:val="0032734D"/>
    <w:rsid w:val="00327773"/>
    <w:rsid w:val="00327C44"/>
    <w:rsid w:val="00327CC4"/>
    <w:rsid w:val="00327D41"/>
    <w:rsid w:val="003303D7"/>
    <w:rsid w:val="00330A1F"/>
    <w:rsid w:val="00330C74"/>
    <w:rsid w:val="00330CA1"/>
    <w:rsid w:val="00331C0D"/>
    <w:rsid w:val="00331CB4"/>
    <w:rsid w:val="00332074"/>
    <w:rsid w:val="003329C2"/>
    <w:rsid w:val="00333126"/>
    <w:rsid w:val="003336FF"/>
    <w:rsid w:val="00333B8D"/>
    <w:rsid w:val="00333D70"/>
    <w:rsid w:val="003340C8"/>
    <w:rsid w:val="00334112"/>
    <w:rsid w:val="0033452F"/>
    <w:rsid w:val="00334765"/>
    <w:rsid w:val="00334D17"/>
    <w:rsid w:val="00334E2B"/>
    <w:rsid w:val="00335415"/>
    <w:rsid w:val="003356BE"/>
    <w:rsid w:val="00335854"/>
    <w:rsid w:val="003359F0"/>
    <w:rsid w:val="00335C90"/>
    <w:rsid w:val="0033659F"/>
    <w:rsid w:val="00336735"/>
    <w:rsid w:val="00336D7B"/>
    <w:rsid w:val="00337C96"/>
    <w:rsid w:val="00337EA0"/>
    <w:rsid w:val="003406DC"/>
    <w:rsid w:val="00340870"/>
    <w:rsid w:val="00341815"/>
    <w:rsid w:val="003423A5"/>
    <w:rsid w:val="0034275A"/>
    <w:rsid w:val="003428FC"/>
    <w:rsid w:val="00342B93"/>
    <w:rsid w:val="003431E9"/>
    <w:rsid w:val="003435B4"/>
    <w:rsid w:val="0034393D"/>
    <w:rsid w:val="003439C3"/>
    <w:rsid w:val="0034423C"/>
    <w:rsid w:val="003442B7"/>
    <w:rsid w:val="00344E49"/>
    <w:rsid w:val="00344F18"/>
    <w:rsid w:val="00344FA8"/>
    <w:rsid w:val="00345543"/>
    <w:rsid w:val="0034672B"/>
    <w:rsid w:val="00346A32"/>
    <w:rsid w:val="00347911"/>
    <w:rsid w:val="00350038"/>
    <w:rsid w:val="003506E2"/>
    <w:rsid w:val="003507DC"/>
    <w:rsid w:val="00350936"/>
    <w:rsid w:val="00351319"/>
    <w:rsid w:val="00351C2B"/>
    <w:rsid w:val="00351F49"/>
    <w:rsid w:val="00352326"/>
    <w:rsid w:val="0035232A"/>
    <w:rsid w:val="00352520"/>
    <w:rsid w:val="0035279F"/>
    <w:rsid w:val="00352C96"/>
    <w:rsid w:val="00353057"/>
    <w:rsid w:val="0035326C"/>
    <w:rsid w:val="00353303"/>
    <w:rsid w:val="00353962"/>
    <w:rsid w:val="00353CDF"/>
    <w:rsid w:val="00353FD5"/>
    <w:rsid w:val="0035428C"/>
    <w:rsid w:val="0035465A"/>
    <w:rsid w:val="003547D2"/>
    <w:rsid w:val="0035518A"/>
    <w:rsid w:val="00355AD1"/>
    <w:rsid w:val="0035601C"/>
    <w:rsid w:val="003560C6"/>
    <w:rsid w:val="003562C2"/>
    <w:rsid w:val="003564AF"/>
    <w:rsid w:val="00356911"/>
    <w:rsid w:val="00357103"/>
    <w:rsid w:val="003575AE"/>
    <w:rsid w:val="003579CB"/>
    <w:rsid w:val="00357CE4"/>
    <w:rsid w:val="00357EE1"/>
    <w:rsid w:val="00357F18"/>
    <w:rsid w:val="003608DA"/>
    <w:rsid w:val="003609D9"/>
    <w:rsid w:val="00360AFC"/>
    <w:rsid w:val="00361533"/>
    <w:rsid w:val="00361A54"/>
    <w:rsid w:val="003624A3"/>
    <w:rsid w:val="00362619"/>
    <w:rsid w:val="00363525"/>
    <w:rsid w:val="00365297"/>
    <w:rsid w:val="003652C2"/>
    <w:rsid w:val="00365803"/>
    <w:rsid w:val="003666C1"/>
    <w:rsid w:val="00366AA0"/>
    <w:rsid w:val="003678D2"/>
    <w:rsid w:val="00367B3A"/>
    <w:rsid w:val="00367F97"/>
    <w:rsid w:val="0037079F"/>
    <w:rsid w:val="00370937"/>
    <w:rsid w:val="00370D35"/>
    <w:rsid w:val="003711B6"/>
    <w:rsid w:val="003718DE"/>
    <w:rsid w:val="003719BA"/>
    <w:rsid w:val="00371D6D"/>
    <w:rsid w:val="00372238"/>
    <w:rsid w:val="0037274F"/>
    <w:rsid w:val="00372DC8"/>
    <w:rsid w:val="00373428"/>
    <w:rsid w:val="00373649"/>
    <w:rsid w:val="0037376E"/>
    <w:rsid w:val="00373A0C"/>
    <w:rsid w:val="003744FB"/>
    <w:rsid w:val="003759B4"/>
    <w:rsid w:val="00375B43"/>
    <w:rsid w:val="00376A04"/>
    <w:rsid w:val="003773F3"/>
    <w:rsid w:val="003779E6"/>
    <w:rsid w:val="00380296"/>
    <w:rsid w:val="00381140"/>
    <w:rsid w:val="0038119E"/>
    <w:rsid w:val="003811F4"/>
    <w:rsid w:val="0038214D"/>
    <w:rsid w:val="00382BCF"/>
    <w:rsid w:val="00382CDA"/>
    <w:rsid w:val="00383072"/>
    <w:rsid w:val="0038380C"/>
    <w:rsid w:val="00383AAC"/>
    <w:rsid w:val="00383B18"/>
    <w:rsid w:val="0038461F"/>
    <w:rsid w:val="00384B11"/>
    <w:rsid w:val="003852CE"/>
    <w:rsid w:val="00385463"/>
    <w:rsid w:val="00385CCE"/>
    <w:rsid w:val="00386132"/>
    <w:rsid w:val="003868EC"/>
    <w:rsid w:val="00386AFD"/>
    <w:rsid w:val="00386D66"/>
    <w:rsid w:val="00387A2B"/>
    <w:rsid w:val="00387CA5"/>
    <w:rsid w:val="00387E5A"/>
    <w:rsid w:val="00390DDC"/>
    <w:rsid w:val="0039161B"/>
    <w:rsid w:val="00391B1D"/>
    <w:rsid w:val="00392784"/>
    <w:rsid w:val="00392ABE"/>
    <w:rsid w:val="00392B8C"/>
    <w:rsid w:val="0039300F"/>
    <w:rsid w:val="00393353"/>
    <w:rsid w:val="00393439"/>
    <w:rsid w:val="00393A4A"/>
    <w:rsid w:val="00394601"/>
    <w:rsid w:val="00394836"/>
    <w:rsid w:val="003951F4"/>
    <w:rsid w:val="00395C82"/>
    <w:rsid w:val="003974D9"/>
    <w:rsid w:val="00397774"/>
    <w:rsid w:val="00397BCD"/>
    <w:rsid w:val="003A0076"/>
    <w:rsid w:val="003A0080"/>
    <w:rsid w:val="003A0295"/>
    <w:rsid w:val="003A045B"/>
    <w:rsid w:val="003A047A"/>
    <w:rsid w:val="003A06D4"/>
    <w:rsid w:val="003A09C6"/>
    <w:rsid w:val="003A0BA7"/>
    <w:rsid w:val="003A139D"/>
    <w:rsid w:val="003A148C"/>
    <w:rsid w:val="003A16B9"/>
    <w:rsid w:val="003A1E64"/>
    <w:rsid w:val="003A346D"/>
    <w:rsid w:val="003A364E"/>
    <w:rsid w:val="003A44CD"/>
    <w:rsid w:val="003A5349"/>
    <w:rsid w:val="003A5354"/>
    <w:rsid w:val="003A6270"/>
    <w:rsid w:val="003A6FF8"/>
    <w:rsid w:val="003A721D"/>
    <w:rsid w:val="003A7783"/>
    <w:rsid w:val="003B039C"/>
    <w:rsid w:val="003B082E"/>
    <w:rsid w:val="003B1A82"/>
    <w:rsid w:val="003B1C79"/>
    <w:rsid w:val="003B2547"/>
    <w:rsid w:val="003B2D97"/>
    <w:rsid w:val="003B2E6E"/>
    <w:rsid w:val="003B3865"/>
    <w:rsid w:val="003B3D84"/>
    <w:rsid w:val="003B42B9"/>
    <w:rsid w:val="003B44BD"/>
    <w:rsid w:val="003B55FA"/>
    <w:rsid w:val="003B57F0"/>
    <w:rsid w:val="003B5CC3"/>
    <w:rsid w:val="003B5CD6"/>
    <w:rsid w:val="003B6420"/>
    <w:rsid w:val="003B6DDB"/>
    <w:rsid w:val="003B7967"/>
    <w:rsid w:val="003B7ABF"/>
    <w:rsid w:val="003B7E6D"/>
    <w:rsid w:val="003B7FBD"/>
    <w:rsid w:val="003C00AE"/>
    <w:rsid w:val="003C037E"/>
    <w:rsid w:val="003C06B5"/>
    <w:rsid w:val="003C2328"/>
    <w:rsid w:val="003C25A0"/>
    <w:rsid w:val="003C2E36"/>
    <w:rsid w:val="003C2F64"/>
    <w:rsid w:val="003C3015"/>
    <w:rsid w:val="003C3F5E"/>
    <w:rsid w:val="003C45B9"/>
    <w:rsid w:val="003C47B9"/>
    <w:rsid w:val="003C4C80"/>
    <w:rsid w:val="003C4D8C"/>
    <w:rsid w:val="003C4EFA"/>
    <w:rsid w:val="003C5B64"/>
    <w:rsid w:val="003C5F9D"/>
    <w:rsid w:val="003C6056"/>
    <w:rsid w:val="003C6B3F"/>
    <w:rsid w:val="003C7823"/>
    <w:rsid w:val="003C7D71"/>
    <w:rsid w:val="003D0086"/>
    <w:rsid w:val="003D08D8"/>
    <w:rsid w:val="003D09E3"/>
    <w:rsid w:val="003D0F7F"/>
    <w:rsid w:val="003D13F4"/>
    <w:rsid w:val="003D178A"/>
    <w:rsid w:val="003D17BA"/>
    <w:rsid w:val="003D1CE2"/>
    <w:rsid w:val="003D1D86"/>
    <w:rsid w:val="003D203F"/>
    <w:rsid w:val="003D27DC"/>
    <w:rsid w:val="003D28AC"/>
    <w:rsid w:val="003D290D"/>
    <w:rsid w:val="003D293D"/>
    <w:rsid w:val="003D37E6"/>
    <w:rsid w:val="003D3F52"/>
    <w:rsid w:val="003D5A84"/>
    <w:rsid w:val="003D629F"/>
    <w:rsid w:val="003D6376"/>
    <w:rsid w:val="003D637A"/>
    <w:rsid w:val="003D650E"/>
    <w:rsid w:val="003D6E87"/>
    <w:rsid w:val="003D7393"/>
    <w:rsid w:val="003D74B2"/>
    <w:rsid w:val="003D7CEF"/>
    <w:rsid w:val="003E047A"/>
    <w:rsid w:val="003E0974"/>
    <w:rsid w:val="003E09E5"/>
    <w:rsid w:val="003E1342"/>
    <w:rsid w:val="003E13F2"/>
    <w:rsid w:val="003E1B7C"/>
    <w:rsid w:val="003E1DB8"/>
    <w:rsid w:val="003E2076"/>
    <w:rsid w:val="003E2243"/>
    <w:rsid w:val="003E28A4"/>
    <w:rsid w:val="003E2A13"/>
    <w:rsid w:val="003E2FB1"/>
    <w:rsid w:val="003E3A1F"/>
    <w:rsid w:val="003E52F9"/>
    <w:rsid w:val="003E5A05"/>
    <w:rsid w:val="003E61E1"/>
    <w:rsid w:val="003E6557"/>
    <w:rsid w:val="003E67BF"/>
    <w:rsid w:val="003E70AE"/>
    <w:rsid w:val="003E72B6"/>
    <w:rsid w:val="003E77E1"/>
    <w:rsid w:val="003E7C58"/>
    <w:rsid w:val="003F0B02"/>
    <w:rsid w:val="003F17AD"/>
    <w:rsid w:val="003F1CEB"/>
    <w:rsid w:val="003F27B6"/>
    <w:rsid w:val="003F2934"/>
    <w:rsid w:val="003F2E1D"/>
    <w:rsid w:val="003F3449"/>
    <w:rsid w:val="003F3CB4"/>
    <w:rsid w:val="003F4088"/>
    <w:rsid w:val="003F43BD"/>
    <w:rsid w:val="003F50B7"/>
    <w:rsid w:val="003F5157"/>
    <w:rsid w:val="003F5224"/>
    <w:rsid w:val="003F52A3"/>
    <w:rsid w:val="003F5693"/>
    <w:rsid w:val="003F58E9"/>
    <w:rsid w:val="003F6CB8"/>
    <w:rsid w:val="003F753A"/>
    <w:rsid w:val="004007C1"/>
    <w:rsid w:val="0040085A"/>
    <w:rsid w:val="00400C6C"/>
    <w:rsid w:val="00401438"/>
    <w:rsid w:val="00401991"/>
    <w:rsid w:val="00401C15"/>
    <w:rsid w:val="00401D94"/>
    <w:rsid w:val="00401F69"/>
    <w:rsid w:val="004033CD"/>
    <w:rsid w:val="00403674"/>
    <w:rsid w:val="00403E40"/>
    <w:rsid w:val="0040455E"/>
    <w:rsid w:val="004045C6"/>
    <w:rsid w:val="00404C6E"/>
    <w:rsid w:val="00404D97"/>
    <w:rsid w:val="004051EE"/>
    <w:rsid w:val="00405A60"/>
    <w:rsid w:val="00405A78"/>
    <w:rsid w:val="00406289"/>
    <w:rsid w:val="0040685A"/>
    <w:rsid w:val="0040771B"/>
    <w:rsid w:val="00407A16"/>
    <w:rsid w:val="00407B2C"/>
    <w:rsid w:val="00407CC6"/>
    <w:rsid w:val="00407D5C"/>
    <w:rsid w:val="00407DFE"/>
    <w:rsid w:val="0041049E"/>
    <w:rsid w:val="00410CAB"/>
    <w:rsid w:val="00410E3F"/>
    <w:rsid w:val="004114BD"/>
    <w:rsid w:val="0041169F"/>
    <w:rsid w:val="0041193C"/>
    <w:rsid w:val="00411B16"/>
    <w:rsid w:val="00411B86"/>
    <w:rsid w:val="00411CBF"/>
    <w:rsid w:val="00411F5D"/>
    <w:rsid w:val="0041223B"/>
    <w:rsid w:val="004122CC"/>
    <w:rsid w:val="0041245F"/>
    <w:rsid w:val="0041266D"/>
    <w:rsid w:val="00412A4D"/>
    <w:rsid w:val="00412D30"/>
    <w:rsid w:val="00413812"/>
    <w:rsid w:val="00413BE8"/>
    <w:rsid w:val="00413C6C"/>
    <w:rsid w:val="0041420A"/>
    <w:rsid w:val="004145E9"/>
    <w:rsid w:val="0041496A"/>
    <w:rsid w:val="00414D72"/>
    <w:rsid w:val="00415057"/>
    <w:rsid w:val="00415417"/>
    <w:rsid w:val="00415492"/>
    <w:rsid w:val="004157D7"/>
    <w:rsid w:val="00416284"/>
    <w:rsid w:val="0041739C"/>
    <w:rsid w:val="00417690"/>
    <w:rsid w:val="00417901"/>
    <w:rsid w:val="00417A7D"/>
    <w:rsid w:val="00417B1D"/>
    <w:rsid w:val="00417F08"/>
    <w:rsid w:val="00420B18"/>
    <w:rsid w:val="00421E3F"/>
    <w:rsid w:val="00422199"/>
    <w:rsid w:val="00422632"/>
    <w:rsid w:val="00422844"/>
    <w:rsid w:val="004233D3"/>
    <w:rsid w:val="00423A17"/>
    <w:rsid w:val="004246BC"/>
    <w:rsid w:val="00424B19"/>
    <w:rsid w:val="004250F7"/>
    <w:rsid w:val="004256B4"/>
    <w:rsid w:val="00425A4F"/>
    <w:rsid w:val="00426138"/>
    <w:rsid w:val="0042673B"/>
    <w:rsid w:val="0042676E"/>
    <w:rsid w:val="004276E4"/>
    <w:rsid w:val="00427848"/>
    <w:rsid w:val="004278F3"/>
    <w:rsid w:val="00430A99"/>
    <w:rsid w:val="00430C67"/>
    <w:rsid w:val="00430C9F"/>
    <w:rsid w:val="00430E5B"/>
    <w:rsid w:val="004313CF"/>
    <w:rsid w:val="00431689"/>
    <w:rsid w:val="00431742"/>
    <w:rsid w:val="004318FC"/>
    <w:rsid w:val="00431A21"/>
    <w:rsid w:val="00431DE5"/>
    <w:rsid w:val="0043223C"/>
    <w:rsid w:val="00432D39"/>
    <w:rsid w:val="004332E8"/>
    <w:rsid w:val="0043378D"/>
    <w:rsid w:val="00433A36"/>
    <w:rsid w:val="00434908"/>
    <w:rsid w:val="00434A7C"/>
    <w:rsid w:val="00434A8A"/>
    <w:rsid w:val="00435358"/>
    <w:rsid w:val="00435730"/>
    <w:rsid w:val="0043598C"/>
    <w:rsid w:val="004359F4"/>
    <w:rsid w:val="00435AE7"/>
    <w:rsid w:val="004365CE"/>
    <w:rsid w:val="00436E5C"/>
    <w:rsid w:val="00436F4B"/>
    <w:rsid w:val="00437C4B"/>
    <w:rsid w:val="004406CF"/>
    <w:rsid w:val="00440C51"/>
    <w:rsid w:val="00440C9D"/>
    <w:rsid w:val="0044157C"/>
    <w:rsid w:val="00441A52"/>
    <w:rsid w:val="00442042"/>
    <w:rsid w:val="0044253E"/>
    <w:rsid w:val="0044270A"/>
    <w:rsid w:val="00442A4E"/>
    <w:rsid w:val="00442B25"/>
    <w:rsid w:val="00442D8E"/>
    <w:rsid w:val="00443264"/>
    <w:rsid w:val="00443DA6"/>
    <w:rsid w:val="0044438E"/>
    <w:rsid w:val="004446F2"/>
    <w:rsid w:val="00444C0A"/>
    <w:rsid w:val="00445F6D"/>
    <w:rsid w:val="00446349"/>
    <w:rsid w:val="004463D8"/>
    <w:rsid w:val="004469DA"/>
    <w:rsid w:val="00446D3E"/>
    <w:rsid w:val="00446DB1"/>
    <w:rsid w:val="00447AA8"/>
    <w:rsid w:val="00447B5D"/>
    <w:rsid w:val="00450186"/>
    <w:rsid w:val="004508A2"/>
    <w:rsid w:val="00450E46"/>
    <w:rsid w:val="0045128A"/>
    <w:rsid w:val="004514CE"/>
    <w:rsid w:val="004516B5"/>
    <w:rsid w:val="00452309"/>
    <w:rsid w:val="00452DE2"/>
    <w:rsid w:val="004531FA"/>
    <w:rsid w:val="00453DF0"/>
    <w:rsid w:val="0045465A"/>
    <w:rsid w:val="00454E17"/>
    <w:rsid w:val="004556C6"/>
    <w:rsid w:val="0045586C"/>
    <w:rsid w:val="00455B80"/>
    <w:rsid w:val="00457F24"/>
    <w:rsid w:val="0046056B"/>
    <w:rsid w:val="00460C15"/>
    <w:rsid w:val="00461B76"/>
    <w:rsid w:val="00461DC9"/>
    <w:rsid w:val="0046212A"/>
    <w:rsid w:val="0046227B"/>
    <w:rsid w:val="004625F4"/>
    <w:rsid w:val="00462775"/>
    <w:rsid w:val="0046283E"/>
    <w:rsid w:val="00463094"/>
    <w:rsid w:val="00463595"/>
    <w:rsid w:val="00463C46"/>
    <w:rsid w:val="004642E0"/>
    <w:rsid w:val="00464938"/>
    <w:rsid w:val="0046506F"/>
    <w:rsid w:val="00465227"/>
    <w:rsid w:val="004661C2"/>
    <w:rsid w:val="0046633A"/>
    <w:rsid w:val="00466615"/>
    <w:rsid w:val="00466681"/>
    <w:rsid w:val="004667D7"/>
    <w:rsid w:val="00466F44"/>
    <w:rsid w:val="00467652"/>
    <w:rsid w:val="00467C9D"/>
    <w:rsid w:val="00467CA0"/>
    <w:rsid w:val="00467DC5"/>
    <w:rsid w:val="004701A9"/>
    <w:rsid w:val="004701AF"/>
    <w:rsid w:val="00470607"/>
    <w:rsid w:val="00470640"/>
    <w:rsid w:val="00471F0B"/>
    <w:rsid w:val="0047205F"/>
    <w:rsid w:val="00472304"/>
    <w:rsid w:val="00472550"/>
    <w:rsid w:val="00472F70"/>
    <w:rsid w:val="00473415"/>
    <w:rsid w:val="00474104"/>
    <w:rsid w:val="0047533B"/>
    <w:rsid w:val="00475B08"/>
    <w:rsid w:val="00475D14"/>
    <w:rsid w:val="0047629B"/>
    <w:rsid w:val="00476C5F"/>
    <w:rsid w:val="00476CE0"/>
    <w:rsid w:val="004774D9"/>
    <w:rsid w:val="0047777B"/>
    <w:rsid w:val="00477E76"/>
    <w:rsid w:val="00480223"/>
    <w:rsid w:val="004802FD"/>
    <w:rsid w:val="00480703"/>
    <w:rsid w:val="00480828"/>
    <w:rsid w:val="004809A5"/>
    <w:rsid w:val="00480E69"/>
    <w:rsid w:val="004812F5"/>
    <w:rsid w:val="0048180B"/>
    <w:rsid w:val="00481D1E"/>
    <w:rsid w:val="00481EDB"/>
    <w:rsid w:val="004820EC"/>
    <w:rsid w:val="00482466"/>
    <w:rsid w:val="00483609"/>
    <w:rsid w:val="00484441"/>
    <w:rsid w:val="00485FBD"/>
    <w:rsid w:val="004864E9"/>
    <w:rsid w:val="004866B2"/>
    <w:rsid w:val="00486BE5"/>
    <w:rsid w:val="00486D04"/>
    <w:rsid w:val="00486F09"/>
    <w:rsid w:val="00487E43"/>
    <w:rsid w:val="004905FA"/>
    <w:rsid w:val="00490649"/>
    <w:rsid w:val="0049093F"/>
    <w:rsid w:val="0049121D"/>
    <w:rsid w:val="004914A2"/>
    <w:rsid w:val="004919F6"/>
    <w:rsid w:val="00491BAF"/>
    <w:rsid w:val="00491DAB"/>
    <w:rsid w:val="00492217"/>
    <w:rsid w:val="00492CD1"/>
    <w:rsid w:val="00492D37"/>
    <w:rsid w:val="00492F63"/>
    <w:rsid w:val="00493156"/>
    <w:rsid w:val="00493237"/>
    <w:rsid w:val="00494B07"/>
    <w:rsid w:val="00494F83"/>
    <w:rsid w:val="00495417"/>
    <w:rsid w:val="004954D9"/>
    <w:rsid w:val="004965DA"/>
    <w:rsid w:val="0049663C"/>
    <w:rsid w:val="00496D89"/>
    <w:rsid w:val="004977CB"/>
    <w:rsid w:val="00497888"/>
    <w:rsid w:val="004978FE"/>
    <w:rsid w:val="004A00AD"/>
    <w:rsid w:val="004A0546"/>
    <w:rsid w:val="004A0E59"/>
    <w:rsid w:val="004A202E"/>
    <w:rsid w:val="004A2D6A"/>
    <w:rsid w:val="004A2ED9"/>
    <w:rsid w:val="004A33D6"/>
    <w:rsid w:val="004A38C3"/>
    <w:rsid w:val="004A3C22"/>
    <w:rsid w:val="004A4183"/>
    <w:rsid w:val="004A495D"/>
    <w:rsid w:val="004A4B39"/>
    <w:rsid w:val="004A4B57"/>
    <w:rsid w:val="004A4C3F"/>
    <w:rsid w:val="004A4CAF"/>
    <w:rsid w:val="004A4D00"/>
    <w:rsid w:val="004A5533"/>
    <w:rsid w:val="004A5558"/>
    <w:rsid w:val="004A596E"/>
    <w:rsid w:val="004A5C20"/>
    <w:rsid w:val="004A5DC7"/>
    <w:rsid w:val="004A60F1"/>
    <w:rsid w:val="004A6719"/>
    <w:rsid w:val="004A68DB"/>
    <w:rsid w:val="004A7B0B"/>
    <w:rsid w:val="004A7C46"/>
    <w:rsid w:val="004B019C"/>
    <w:rsid w:val="004B01C1"/>
    <w:rsid w:val="004B0AAD"/>
    <w:rsid w:val="004B1F5E"/>
    <w:rsid w:val="004B2F9A"/>
    <w:rsid w:val="004B3676"/>
    <w:rsid w:val="004B3699"/>
    <w:rsid w:val="004B37D8"/>
    <w:rsid w:val="004B3CC7"/>
    <w:rsid w:val="004B54EE"/>
    <w:rsid w:val="004B5837"/>
    <w:rsid w:val="004B58BD"/>
    <w:rsid w:val="004B5A11"/>
    <w:rsid w:val="004B6241"/>
    <w:rsid w:val="004B665E"/>
    <w:rsid w:val="004B6D83"/>
    <w:rsid w:val="004B6FC7"/>
    <w:rsid w:val="004B73D7"/>
    <w:rsid w:val="004B7DE1"/>
    <w:rsid w:val="004C0434"/>
    <w:rsid w:val="004C05D5"/>
    <w:rsid w:val="004C07CE"/>
    <w:rsid w:val="004C15F8"/>
    <w:rsid w:val="004C1678"/>
    <w:rsid w:val="004C1928"/>
    <w:rsid w:val="004C23BC"/>
    <w:rsid w:val="004C30A3"/>
    <w:rsid w:val="004C3771"/>
    <w:rsid w:val="004C4651"/>
    <w:rsid w:val="004C4787"/>
    <w:rsid w:val="004C57A0"/>
    <w:rsid w:val="004C5E94"/>
    <w:rsid w:val="004C6662"/>
    <w:rsid w:val="004C66FF"/>
    <w:rsid w:val="004C6FE6"/>
    <w:rsid w:val="004C74D4"/>
    <w:rsid w:val="004D1B12"/>
    <w:rsid w:val="004D29E5"/>
    <w:rsid w:val="004D2CF0"/>
    <w:rsid w:val="004D3335"/>
    <w:rsid w:val="004D3F4A"/>
    <w:rsid w:val="004D418F"/>
    <w:rsid w:val="004D41F0"/>
    <w:rsid w:val="004D4479"/>
    <w:rsid w:val="004D49C5"/>
    <w:rsid w:val="004D523A"/>
    <w:rsid w:val="004D5353"/>
    <w:rsid w:val="004D5F50"/>
    <w:rsid w:val="004E0148"/>
    <w:rsid w:val="004E0C72"/>
    <w:rsid w:val="004E0EF9"/>
    <w:rsid w:val="004E1244"/>
    <w:rsid w:val="004E140A"/>
    <w:rsid w:val="004E14FD"/>
    <w:rsid w:val="004E1BA0"/>
    <w:rsid w:val="004E1BAE"/>
    <w:rsid w:val="004E1DEA"/>
    <w:rsid w:val="004E2221"/>
    <w:rsid w:val="004E2D80"/>
    <w:rsid w:val="004E30D9"/>
    <w:rsid w:val="004E348B"/>
    <w:rsid w:val="004E38C2"/>
    <w:rsid w:val="004E3D8E"/>
    <w:rsid w:val="004E4025"/>
    <w:rsid w:val="004E4555"/>
    <w:rsid w:val="004E473D"/>
    <w:rsid w:val="004E4B26"/>
    <w:rsid w:val="004E4D62"/>
    <w:rsid w:val="004E5281"/>
    <w:rsid w:val="004E5D5D"/>
    <w:rsid w:val="004E5F54"/>
    <w:rsid w:val="004E6336"/>
    <w:rsid w:val="004E6667"/>
    <w:rsid w:val="004E680F"/>
    <w:rsid w:val="004E751E"/>
    <w:rsid w:val="004E7846"/>
    <w:rsid w:val="004E7B97"/>
    <w:rsid w:val="004F090B"/>
    <w:rsid w:val="004F0EEB"/>
    <w:rsid w:val="004F1388"/>
    <w:rsid w:val="004F1AB0"/>
    <w:rsid w:val="004F2341"/>
    <w:rsid w:val="004F298B"/>
    <w:rsid w:val="004F2C03"/>
    <w:rsid w:val="004F332D"/>
    <w:rsid w:val="004F378F"/>
    <w:rsid w:val="004F4937"/>
    <w:rsid w:val="004F5234"/>
    <w:rsid w:val="004F5900"/>
    <w:rsid w:val="004F658F"/>
    <w:rsid w:val="004F6707"/>
    <w:rsid w:val="004F7706"/>
    <w:rsid w:val="0050037B"/>
    <w:rsid w:val="005013FB"/>
    <w:rsid w:val="00501657"/>
    <w:rsid w:val="00501A1E"/>
    <w:rsid w:val="00501EE4"/>
    <w:rsid w:val="0050231C"/>
    <w:rsid w:val="00502399"/>
    <w:rsid w:val="00503105"/>
    <w:rsid w:val="005032C5"/>
    <w:rsid w:val="005036C6"/>
    <w:rsid w:val="005037C5"/>
    <w:rsid w:val="00503DCA"/>
    <w:rsid w:val="00504E6D"/>
    <w:rsid w:val="00505919"/>
    <w:rsid w:val="00505A63"/>
    <w:rsid w:val="00505B9A"/>
    <w:rsid w:val="005062DF"/>
    <w:rsid w:val="005062F5"/>
    <w:rsid w:val="005077D9"/>
    <w:rsid w:val="005106EF"/>
    <w:rsid w:val="005108CF"/>
    <w:rsid w:val="00510EFD"/>
    <w:rsid w:val="005126E3"/>
    <w:rsid w:val="005126EA"/>
    <w:rsid w:val="005127BA"/>
    <w:rsid w:val="00512A9A"/>
    <w:rsid w:val="00512D66"/>
    <w:rsid w:val="00513FF8"/>
    <w:rsid w:val="005141D0"/>
    <w:rsid w:val="005147E8"/>
    <w:rsid w:val="005149D0"/>
    <w:rsid w:val="005150B5"/>
    <w:rsid w:val="00515780"/>
    <w:rsid w:val="0051697F"/>
    <w:rsid w:val="00517155"/>
    <w:rsid w:val="0051780E"/>
    <w:rsid w:val="005179C1"/>
    <w:rsid w:val="005202BA"/>
    <w:rsid w:val="005206A6"/>
    <w:rsid w:val="00520C10"/>
    <w:rsid w:val="00521AF0"/>
    <w:rsid w:val="00521C1F"/>
    <w:rsid w:val="00523073"/>
    <w:rsid w:val="00523097"/>
    <w:rsid w:val="005230A0"/>
    <w:rsid w:val="0052406B"/>
    <w:rsid w:val="00524394"/>
    <w:rsid w:val="0052450D"/>
    <w:rsid w:val="005245D5"/>
    <w:rsid w:val="00524D50"/>
    <w:rsid w:val="00525C15"/>
    <w:rsid w:val="0052601F"/>
    <w:rsid w:val="00526436"/>
    <w:rsid w:val="0052682E"/>
    <w:rsid w:val="00527377"/>
    <w:rsid w:val="005278F7"/>
    <w:rsid w:val="00527ACE"/>
    <w:rsid w:val="00527B02"/>
    <w:rsid w:val="00527E9A"/>
    <w:rsid w:val="005304DB"/>
    <w:rsid w:val="00530E3B"/>
    <w:rsid w:val="00531198"/>
    <w:rsid w:val="00531220"/>
    <w:rsid w:val="0053132D"/>
    <w:rsid w:val="00531D27"/>
    <w:rsid w:val="00532466"/>
    <w:rsid w:val="00532FEE"/>
    <w:rsid w:val="0053399D"/>
    <w:rsid w:val="00533AB9"/>
    <w:rsid w:val="00533B0A"/>
    <w:rsid w:val="00533C25"/>
    <w:rsid w:val="00533C8A"/>
    <w:rsid w:val="00534302"/>
    <w:rsid w:val="005346DC"/>
    <w:rsid w:val="005353B1"/>
    <w:rsid w:val="005356CF"/>
    <w:rsid w:val="00535BBA"/>
    <w:rsid w:val="00536025"/>
    <w:rsid w:val="00536CE2"/>
    <w:rsid w:val="0053717B"/>
    <w:rsid w:val="00537468"/>
    <w:rsid w:val="0053751D"/>
    <w:rsid w:val="0053770B"/>
    <w:rsid w:val="005407EF"/>
    <w:rsid w:val="00540BF1"/>
    <w:rsid w:val="00542118"/>
    <w:rsid w:val="005426DD"/>
    <w:rsid w:val="005426FE"/>
    <w:rsid w:val="00542D7A"/>
    <w:rsid w:val="005430A3"/>
    <w:rsid w:val="0054336F"/>
    <w:rsid w:val="0054351D"/>
    <w:rsid w:val="0054353E"/>
    <w:rsid w:val="00543C57"/>
    <w:rsid w:val="00543CBE"/>
    <w:rsid w:val="00543E8F"/>
    <w:rsid w:val="00545BA6"/>
    <w:rsid w:val="005469BF"/>
    <w:rsid w:val="00546D27"/>
    <w:rsid w:val="00546EA3"/>
    <w:rsid w:val="005473E0"/>
    <w:rsid w:val="00547BAB"/>
    <w:rsid w:val="00547CAD"/>
    <w:rsid w:val="00550637"/>
    <w:rsid w:val="00551150"/>
    <w:rsid w:val="005514AB"/>
    <w:rsid w:val="005523E4"/>
    <w:rsid w:val="00552524"/>
    <w:rsid w:val="00552C44"/>
    <w:rsid w:val="0055367F"/>
    <w:rsid w:val="005537F1"/>
    <w:rsid w:val="00553AC1"/>
    <w:rsid w:val="0055461F"/>
    <w:rsid w:val="00555CA4"/>
    <w:rsid w:val="0055602C"/>
    <w:rsid w:val="00556113"/>
    <w:rsid w:val="005563A9"/>
    <w:rsid w:val="0055667E"/>
    <w:rsid w:val="00557226"/>
    <w:rsid w:val="005573D0"/>
    <w:rsid w:val="0055752E"/>
    <w:rsid w:val="005606ED"/>
    <w:rsid w:val="0056092C"/>
    <w:rsid w:val="00560BEC"/>
    <w:rsid w:val="00560E9D"/>
    <w:rsid w:val="00561F74"/>
    <w:rsid w:val="00562105"/>
    <w:rsid w:val="00562694"/>
    <w:rsid w:val="005626A3"/>
    <w:rsid w:val="00562A15"/>
    <w:rsid w:val="00562F21"/>
    <w:rsid w:val="005631CC"/>
    <w:rsid w:val="00564147"/>
    <w:rsid w:val="00564809"/>
    <w:rsid w:val="005659C4"/>
    <w:rsid w:val="005664F9"/>
    <w:rsid w:val="0056665B"/>
    <w:rsid w:val="0056674B"/>
    <w:rsid w:val="00566BD9"/>
    <w:rsid w:val="00566DF9"/>
    <w:rsid w:val="00566F54"/>
    <w:rsid w:val="00566F5A"/>
    <w:rsid w:val="005671AF"/>
    <w:rsid w:val="005672B1"/>
    <w:rsid w:val="005673C9"/>
    <w:rsid w:val="0056766F"/>
    <w:rsid w:val="00567CDB"/>
    <w:rsid w:val="00567FA5"/>
    <w:rsid w:val="00567FFD"/>
    <w:rsid w:val="00570594"/>
    <w:rsid w:val="005705E1"/>
    <w:rsid w:val="0057061E"/>
    <w:rsid w:val="005707D4"/>
    <w:rsid w:val="0057173A"/>
    <w:rsid w:val="00571827"/>
    <w:rsid w:val="00573971"/>
    <w:rsid w:val="00573C0E"/>
    <w:rsid w:val="00573D82"/>
    <w:rsid w:val="00573E9B"/>
    <w:rsid w:val="0057441C"/>
    <w:rsid w:val="00575212"/>
    <w:rsid w:val="00575EDC"/>
    <w:rsid w:val="00575F79"/>
    <w:rsid w:val="00576447"/>
    <w:rsid w:val="00576535"/>
    <w:rsid w:val="00576606"/>
    <w:rsid w:val="00576E21"/>
    <w:rsid w:val="005773FA"/>
    <w:rsid w:val="00577443"/>
    <w:rsid w:val="00577699"/>
    <w:rsid w:val="005779D1"/>
    <w:rsid w:val="00577FA2"/>
    <w:rsid w:val="0058019C"/>
    <w:rsid w:val="005805F7"/>
    <w:rsid w:val="005807E1"/>
    <w:rsid w:val="00580928"/>
    <w:rsid w:val="00580BB8"/>
    <w:rsid w:val="00582985"/>
    <w:rsid w:val="00582D24"/>
    <w:rsid w:val="005838BA"/>
    <w:rsid w:val="00583B51"/>
    <w:rsid w:val="00583E1C"/>
    <w:rsid w:val="0058511E"/>
    <w:rsid w:val="00585219"/>
    <w:rsid w:val="0058548E"/>
    <w:rsid w:val="005856A5"/>
    <w:rsid w:val="005860EB"/>
    <w:rsid w:val="00587392"/>
    <w:rsid w:val="0058780F"/>
    <w:rsid w:val="00587BBB"/>
    <w:rsid w:val="00587DBD"/>
    <w:rsid w:val="00587F19"/>
    <w:rsid w:val="0059108A"/>
    <w:rsid w:val="00591BFF"/>
    <w:rsid w:val="00591D45"/>
    <w:rsid w:val="00591DCD"/>
    <w:rsid w:val="005921B1"/>
    <w:rsid w:val="005922CC"/>
    <w:rsid w:val="005924D3"/>
    <w:rsid w:val="00593857"/>
    <w:rsid w:val="0059469C"/>
    <w:rsid w:val="00594C0E"/>
    <w:rsid w:val="00595653"/>
    <w:rsid w:val="00595682"/>
    <w:rsid w:val="0059595F"/>
    <w:rsid w:val="00595B23"/>
    <w:rsid w:val="00595F2A"/>
    <w:rsid w:val="00595F30"/>
    <w:rsid w:val="00596064"/>
    <w:rsid w:val="005968B6"/>
    <w:rsid w:val="0059693E"/>
    <w:rsid w:val="005969B8"/>
    <w:rsid w:val="00597201"/>
    <w:rsid w:val="00597317"/>
    <w:rsid w:val="00597F74"/>
    <w:rsid w:val="00597F78"/>
    <w:rsid w:val="005A005E"/>
    <w:rsid w:val="005A02C7"/>
    <w:rsid w:val="005A0900"/>
    <w:rsid w:val="005A0907"/>
    <w:rsid w:val="005A0BB9"/>
    <w:rsid w:val="005A10C1"/>
    <w:rsid w:val="005A10CC"/>
    <w:rsid w:val="005A202F"/>
    <w:rsid w:val="005A2087"/>
    <w:rsid w:val="005A3285"/>
    <w:rsid w:val="005A3AF9"/>
    <w:rsid w:val="005A3C0E"/>
    <w:rsid w:val="005A4398"/>
    <w:rsid w:val="005A4774"/>
    <w:rsid w:val="005A519E"/>
    <w:rsid w:val="005A54E4"/>
    <w:rsid w:val="005A5C54"/>
    <w:rsid w:val="005A63E8"/>
    <w:rsid w:val="005A6892"/>
    <w:rsid w:val="005A6FB5"/>
    <w:rsid w:val="005A7746"/>
    <w:rsid w:val="005A7AC4"/>
    <w:rsid w:val="005B0467"/>
    <w:rsid w:val="005B0AA6"/>
    <w:rsid w:val="005B0F8A"/>
    <w:rsid w:val="005B10E0"/>
    <w:rsid w:val="005B1652"/>
    <w:rsid w:val="005B2CEF"/>
    <w:rsid w:val="005B2E06"/>
    <w:rsid w:val="005B2E6A"/>
    <w:rsid w:val="005B3707"/>
    <w:rsid w:val="005B3717"/>
    <w:rsid w:val="005B3BC0"/>
    <w:rsid w:val="005B4B1F"/>
    <w:rsid w:val="005B7594"/>
    <w:rsid w:val="005C081E"/>
    <w:rsid w:val="005C0DD3"/>
    <w:rsid w:val="005C145B"/>
    <w:rsid w:val="005C1915"/>
    <w:rsid w:val="005C2773"/>
    <w:rsid w:val="005C2AA9"/>
    <w:rsid w:val="005C2CFC"/>
    <w:rsid w:val="005C2EB8"/>
    <w:rsid w:val="005C31CF"/>
    <w:rsid w:val="005C334D"/>
    <w:rsid w:val="005C3CDC"/>
    <w:rsid w:val="005C4103"/>
    <w:rsid w:val="005C4885"/>
    <w:rsid w:val="005C49AF"/>
    <w:rsid w:val="005C4B21"/>
    <w:rsid w:val="005C4E97"/>
    <w:rsid w:val="005C52F7"/>
    <w:rsid w:val="005C5540"/>
    <w:rsid w:val="005C562D"/>
    <w:rsid w:val="005C5902"/>
    <w:rsid w:val="005C5E55"/>
    <w:rsid w:val="005C6178"/>
    <w:rsid w:val="005C6A1C"/>
    <w:rsid w:val="005C6E51"/>
    <w:rsid w:val="005C6F5C"/>
    <w:rsid w:val="005C6F80"/>
    <w:rsid w:val="005C74E1"/>
    <w:rsid w:val="005C7A2B"/>
    <w:rsid w:val="005C7D8E"/>
    <w:rsid w:val="005C7F87"/>
    <w:rsid w:val="005D03A6"/>
    <w:rsid w:val="005D0973"/>
    <w:rsid w:val="005D0DD6"/>
    <w:rsid w:val="005D12DF"/>
    <w:rsid w:val="005D2554"/>
    <w:rsid w:val="005D30DF"/>
    <w:rsid w:val="005D3292"/>
    <w:rsid w:val="005D33B9"/>
    <w:rsid w:val="005D3A37"/>
    <w:rsid w:val="005D3E65"/>
    <w:rsid w:val="005D44AE"/>
    <w:rsid w:val="005D49DF"/>
    <w:rsid w:val="005D56B8"/>
    <w:rsid w:val="005D57D8"/>
    <w:rsid w:val="005D581B"/>
    <w:rsid w:val="005D5CAB"/>
    <w:rsid w:val="005D6D32"/>
    <w:rsid w:val="005D7AD9"/>
    <w:rsid w:val="005E20FF"/>
    <w:rsid w:val="005E25FA"/>
    <w:rsid w:val="005E2673"/>
    <w:rsid w:val="005E270B"/>
    <w:rsid w:val="005E2ACB"/>
    <w:rsid w:val="005E32BE"/>
    <w:rsid w:val="005E4228"/>
    <w:rsid w:val="005E4250"/>
    <w:rsid w:val="005E4838"/>
    <w:rsid w:val="005E4DC0"/>
    <w:rsid w:val="005E55BD"/>
    <w:rsid w:val="005E56E9"/>
    <w:rsid w:val="005E59E6"/>
    <w:rsid w:val="005E5F50"/>
    <w:rsid w:val="005E67D4"/>
    <w:rsid w:val="005E6CBE"/>
    <w:rsid w:val="005E7A39"/>
    <w:rsid w:val="005E7B63"/>
    <w:rsid w:val="005F046B"/>
    <w:rsid w:val="005F0539"/>
    <w:rsid w:val="005F09CD"/>
    <w:rsid w:val="005F0CF5"/>
    <w:rsid w:val="005F15EE"/>
    <w:rsid w:val="005F1B82"/>
    <w:rsid w:val="005F1CD9"/>
    <w:rsid w:val="005F21FF"/>
    <w:rsid w:val="005F2BEC"/>
    <w:rsid w:val="005F2DBC"/>
    <w:rsid w:val="005F3557"/>
    <w:rsid w:val="005F373E"/>
    <w:rsid w:val="005F4018"/>
    <w:rsid w:val="005F58E6"/>
    <w:rsid w:val="005F5997"/>
    <w:rsid w:val="005F5B65"/>
    <w:rsid w:val="005F66CE"/>
    <w:rsid w:val="005F674D"/>
    <w:rsid w:val="005F6805"/>
    <w:rsid w:val="005F6811"/>
    <w:rsid w:val="005F6D9E"/>
    <w:rsid w:val="00600044"/>
    <w:rsid w:val="00600490"/>
    <w:rsid w:val="006008AE"/>
    <w:rsid w:val="00601C18"/>
    <w:rsid w:val="00601CF4"/>
    <w:rsid w:val="00602A51"/>
    <w:rsid w:val="006030EA"/>
    <w:rsid w:val="00603DDD"/>
    <w:rsid w:val="00603EEF"/>
    <w:rsid w:val="0060438C"/>
    <w:rsid w:val="0060459D"/>
    <w:rsid w:val="006045A6"/>
    <w:rsid w:val="00605659"/>
    <w:rsid w:val="006058A6"/>
    <w:rsid w:val="00606096"/>
    <w:rsid w:val="00606299"/>
    <w:rsid w:val="006064B0"/>
    <w:rsid w:val="006066CB"/>
    <w:rsid w:val="0060686E"/>
    <w:rsid w:val="00606C4D"/>
    <w:rsid w:val="00607721"/>
    <w:rsid w:val="00610010"/>
    <w:rsid w:val="00610572"/>
    <w:rsid w:val="00610E14"/>
    <w:rsid w:val="0061166F"/>
    <w:rsid w:val="006119AC"/>
    <w:rsid w:val="00611D9E"/>
    <w:rsid w:val="00612517"/>
    <w:rsid w:val="00612649"/>
    <w:rsid w:val="00612829"/>
    <w:rsid w:val="00612F39"/>
    <w:rsid w:val="00613161"/>
    <w:rsid w:val="0061323C"/>
    <w:rsid w:val="00613468"/>
    <w:rsid w:val="006140B2"/>
    <w:rsid w:val="0061456F"/>
    <w:rsid w:val="00614D15"/>
    <w:rsid w:val="00614E47"/>
    <w:rsid w:val="0061529C"/>
    <w:rsid w:val="00615322"/>
    <w:rsid w:val="006155AA"/>
    <w:rsid w:val="006156D5"/>
    <w:rsid w:val="00615962"/>
    <w:rsid w:val="00615A68"/>
    <w:rsid w:val="00615A85"/>
    <w:rsid w:val="00615D83"/>
    <w:rsid w:val="006160B0"/>
    <w:rsid w:val="00616363"/>
    <w:rsid w:val="00616AAC"/>
    <w:rsid w:val="00617371"/>
    <w:rsid w:val="006177C1"/>
    <w:rsid w:val="00617B42"/>
    <w:rsid w:val="00620285"/>
    <w:rsid w:val="006203AA"/>
    <w:rsid w:val="00620A9A"/>
    <w:rsid w:val="0062142F"/>
    <w:rsid w:val="00621696"/>
    <w:rsid w:val="00621DBA"/>
    <w:rsid w:val="00621E20"/>
    <w:rsid w:val="00621FE3"/>
    <w:rsid w:val="006221C5"/>
    <w:rsid w:val="006224F3"/>
    <w:rsid w:val="00622A5F"/>
    <w:rsid w:val="006231A5"/>
    <w:rsid w:val="0062333C"/>
    <w:rsid w:val="00623BAA"/>
    <w:rsid w:val="006242B7"/>
    <w:rsid w:val="00624735"/>
    <w:rsid w:val="00624D90"/>
    <w:rsid w:val="00625B1E"/>
    <w:rsid w:val="00625CD1"/>
    <w:rsid w:val="00626970"/>
    <w:rsid w:val="00626C72"/>
    <w:rsid w:val="00626DD0"/>
    <w:rsid w:val="00630EB0"/>
    <w:rsid w:val="00631126"/>
    <w:rsid w:val="0063127D"/>
    <w:rsid w:val="00631456"/>
    <w:rsid w:val="00631795"/>
    <w:rsid w:val="006317CB"/>
    <w:rsid w:val="00631956"/>
    <w:rsid w:val="006329A4"/>
    <w:rsid w:val="00633BB1"/>
    <w:rsid w:val="00634006"/>
    <w:rsid w:val="00634260"/>
    <w:rsid w:val="006343D6"/>
    <w:rsid w:val="006343D9"/>
    <w:rsid w:val="006344D6"/>
    <w:rsid w:val="0063462D"/>
    <w:rsid w:val="00634BBD"/>
    <w:rsid w:val="006351DB"/>
    <w:rsid w:val="00635352"/>
    <w:rsid w:val="006357E1"/>
    <w:rsid w:val="00635851"/>
    <w:rsid w:val="00635BB0"/>
    <w:rsid w:val="0063625B"/>
    <w:rsid w:val="00636367"/>
    <w:rsid w:val="006363CB"/>
    <w:rsid w:val="00637C07"/>
    <w:rsid w:val="00637FBF"/>
    <w:rsid w:val="006400AC"/>
    <w:rsid w:val="006400FE"/>
    <w:rsid w:val="006401B4"/>
    <w:rsid w:val="00640508"/>
    <w:rsid w:val="0064058A"/>
    <w:rsid w:val="006408A4"/>
    <w:rsid w:val="006416BA"/>
    <w:rsid w:val="0064188D"/>
    <w:rsid w:val="00642D9C"/>
    <w:rsid w:val="00642FFB"/>
    <w:rsid w:val="00643010"/>
    <w:rsid w:val="006438C7"/>
    <w:rsid w:val="00643A61"/>
    <w:rsid w:val="00643B57"/>
    <w:rsid w:val="00643BC5"/>
    <w:rsid w:val="00644042"/>
    <w:rsid w:val="00644981"/>
    <w:rsid w:val="00644B5E"/>
    <w:rsid w:val="00644EFD"/>
    <w:rsid w:val="00645BDC"/>
    <w:rsid w:val="0064629B"/>
    <w:rsid w:val="00646303"/>
    <w:rsid w:val="006467F5"/>
    <w:rsid w:val="006468E7"/>
    <w:rsid w:val="00646C4B"/>
    <w:rsid w:val="00646D83"/>
    <w:rsid w:val="006475BD"/>
    <w:rsid w:val="00647EC6"/>
    <w:rsid w:val="00650950"/>
    <w:rsid w:val="00650BA6"/>
    <w:rsid w:val="00650EB4"/>
    <w:rsid w:val="00651143"/>
    <w:rsid w:val="006511A9"/>
    <w:rsid w:val="0065185C"/>
    <w:rsid w:val="00651CB3"/>
    <w:rsid w:val="006525DE"/>
    <w:rsid w:val="0065338C"/>
    <w:rsid w:val="00653D52"/>
    <w:rsid w:val="0065450B"/>
    <w:rsid w:val="00654C3D"/>
    <w:rsid w:val="00654DF8"/>
    <w:rsid w:val="006553F6"/>
    <w:rsid w:val="00655F2B"/>
    <w:rsid w:val="0065605A"/>
    <w:rsid w:val="006560CA"/>
    <w:rsid w:val="00656311"/>
    <w:rsid w:val="0065649C"/>
    <w:rsid w:val="006564C7"/>
    <w:rsid w:val="00656864"/>
    <w:rsid w:val="00656878"/>
    <w:rsid w:val="00656DD8"/>
    <w:rsid w:val="00657563"/>
    <w:rsid w:val="00660C97"/>
    <w:rsid w:val="00660D5E"/>
    <w:rsid w:val="00660FBB"/>
    <w:rsid w:val="00661336"/>
    <w:rsid w:val="00661B0E"/>
    <w:rsid w:val="00661B43"/>
    <w:rsid w:val="00661B9E"/>
    <w:rsid w:val="006622AF"/>
    <w:rsid w:val="006625C8"/>
    <w:rsid w:val="00662F4F"/>
    <w:rsid w:val="006632FA"/>
    <w:rsid w:val="0066330D"/>
    <w:rsid w:val="00663603"/>
    <w:rsid w:val="006636CD"/>
    <w:rsid w:val="00663A31"/>
    <w:rsid w:val="00663ACD"/>
    <w:rsid w:val="006641D1"/>
    <w:rsid w:val="0066488A"/>
    <w:rsid w:val="00664E33"/>
    <w:rsid w:val="006650C3"/>
    <w:rsid w:val="00665F1F"/>
    <w:rsid w:val="00666261"/>
    <w:rsid w:val="006665D9"/>
    <w:rsid w:val="006672D8"/>
    <w:rsid w:val="00670674"/>
    <w:rsid w:val="00670D98"/>
    <w:rsid w:val="00670F97"/>
    <w:rsid w:val="006710C3"/>
    <w:rsid w:val="006712E6"/>
    <w:rsid w:val="00671776"/>
    <w:rsid w:val="00671A5E"/>
    <w:rsid w:val="00671F1A"/>
    <w:rsid w:val="00672328"/>
    <w:rsid w:val="00672F6B"/>
    <w:rsid w:val="00674626"/>
    <w:rsid w:val="00674700"/>
    <w:rsid w:val="006748C8"/>
    <w:rsid w:val="00674B92"/>
    <w:rsid w:val="00675096"/>
    <w:rsid w:val="00675615"/>
    <w:rsid w:val="00675E45"/>
    <w:rsid w:val="00676E80"/>
    <w:rsid w:val="00677265"/>
    <w:rsid w:val="0067749E"/>
    <w:rsid w:val="00677581"/>
    <w:rsid w:val="00677985"/>
    <w:rsid w:val="00677AD8"/>
    <w:rsid w:val="0068024F"/>
    <w:rsid w:val="006802D0"/>
    <w:rsid w:val="00680867"/>
    <w:rsid w:val="00680872"/>
    <w:rsid w:val="00680C9A"/>
    <w:rsid w:val="006814D8"/>
    <w:rsid w:val="00681536"/>
    <w:rsid w:val="006815AF"/>
    <w:rsid w:val="00681946"/>
    <w:rsid w:val="00681F61"/>
    <w:rsid w:val="00681F89"/>
    <w:rsid w:val="0068295C"/>
    <w:rsid w:val="00682A54"/>
    <w:rsid w:val="00682CF9"/>
    <w:rsid w:val="0068306F"/>
    <w:rsid w:val="00683DD7"/>
    <w:rsid w:val="00684467"/>
    <w:rsid w:val="0068488E"/>
    <w:rsid w:val="00684B0D"/>
    <w:rsid w:val="00685896"/>
    <w:rsid w:val="00685C0D"/>
    <w:rsid w:val="00685DFA"/>
    <w:rsid w:val="0068673F"/>
    <w:rsid w:val="00686DE8"/>
    <w:rsid w:val="0068723C"/>
    <w:rsid w:val="00687376"/>
    <w:rsid w:val="006874C7"/>
    <w:rsid w:val="00687A17"/>
    <w:rsid w:val="00687ABB"/>
    <w:rsid w:val="00687B7F"/>
    <w:rsid w:val="00687D92"/>
    <w:rsid w:val="00687E12"/>
    <w:rsid w:val="006904D2"/>
    <w:rsid w:val="0069089D"/>
    <w:rsid w:val="006913F6"/>
    <w:rsid w:val="00691537"/>
    <w:rsid w:val="00691979"/>
    <w:rsid w:val="00691DD8"/>
    <w:rsid w:val="00691E37"/>
    <w:rsid w:val="006921C4"/>
    <w:rsid w:val="00692798"/>
    <w:rsid w:val="00692EE0"/>
    <w:rsid w:val="00693630"/>
    <w:rsid w:val="00693DF9"/>
    <w:rsid w:val="00695D00"/>
    <w:rsid w:val="00695D54"/>
    <w:rsid w:val="00696526"/>
    <w:rsid w:val="00696565"/>
    <w:rsid w:val="00696DEE"/>
    <w:rsid w:val="00697CCD"/>
    <w:rsid w:val="006A019F"/>
    <w:rsid w:val="006A022E"/>
    <w:rsid w:val="006A09C2"/>
    <w:rsid w:val="006A0B51"/>
    <w:rsid w:val="006A1224"/>
    <w:rsid w:val="006A12E6"/>
    <w:rsid w:val="006A15F0"/>
    <w:rsid w:val="006A1CC0"/>
    <w:rsid w:val="006A257A"/>
    <w:rsid w:val="006A2958"/>
    <w:rsid w:val="006A2A34"/>
    <w:rsid w:val="006A2B36"/>
    <w:rsid w:val="006A2B82"/>
    <w:rsid w:val="006A328B"/>
    <w:rsid w:val="006A351D"/>
    <w:rsid w:val="006A37E6"/>
    <w:rsid w:val="006A4A7E"/>
    <w:rsid w:val="006A4AB1"/>
    <w:rsid w:val="006A5451"/>
    <w:rsid w:val="006A6407"/>
    <w:rsid w:val="006A6BBF"/>
    <w:rsid w:val="006A703D"/>
    <w:rsid w:val="006A733A"/>
    <w:rsid w:val="006A768E"/>
    <w:rsid w:val="006A7B79"/>
    <w:rsid w:val="006A7D6D"/>
    <w:rsid w:val="006B003F"/>
    <w:rsid w:val="006B00EB"/>
    <w:rsid w:val="006B143D"/>
    <w:rsid w:val="006B1765"/>
    <w:rsid w:val="006B25AF"/>
    <w:rsid w:val="006B266C"/>
    <w:rsid w:val="006B2A4B"/>
    <w:rsid w:val="006B2B53"/>
    <w:rsid w:val="006B3B67"/>
    <w:rsid w:val="006B47B5"/>
    <w:rsid w:val="006B4966"/>
    <w:rsid w:val="006B54DE"/>
    <w:rsid w:val="006B5659"/>
    <w:rsid w:val="006B5A3A"/>
    <w:rsid w:val="006B5B5E"/>
    <w:rsid w:val="006B5D73"/>
    <w:rsid w:val="006B5F7B"/>
    <w:rsid w:val="006B6637"/>
    <w:rsid w:val="006B7650"/>
    <w:rsid w:val="006B76EA"/>
    <w:rsid w:val="006B7FD5"/>
    <w:rsid w:val="006C0534"/>
    <w:rsid w:val="006C09EE"/>
    <w:rsid w:val="006C0A59"/>
    <w:rsid w:val="006C12DB"/>
    <w:rsid w:val="006C139F"/>
    <w:rsid w:val="006C183E"/>
    <w:rsid w:val="006C18A0"/>
    <w:rsid w:val="006C2106"/>
    <w:rsid w:val="006C258D"/>
    <w:rsid w:val="006C263F"/>
    <w:rsid w:val="006C2B53"/>
    <w:rsid w:val="006C3968"/>
    <w:rsid w:val="006C4033"/>
    <w:rsid w:val="006C5333"/>
    <w:rsid w:val="006C5F13"/>
    <w:rsid w:val="006C643D"/>
    <w:rsid w:val="006C7434"/>
    <w:rsid w:val="006C745B"/>
    <w:rsid w:val="006C7FD3"/>
    <w:rsid w:val="006D07D7"/>
    <w:rsid w:val="006D1692"/>
    <w:rsid w:val="006D1F41"/>
    <w:rsid w:val="006D2383"/>
    <w:rsid w:val="006D2C0A"/>
    <w:rsid w:val="006D3777"/>
    <w:rsid w:val="006D3BB6"/>
    <w:rsid w:val="006D45F9"/>
    <w:rsid w:val="006D46F7"/>
    <w:rsid w:val="006D4DC6"/>
    <w:rsid w:val="006D5483"/>
    <w:rsid w:val="006D5C71"/>
    <w:rsid w:val="006D65C0"/>
    <w:rsid w:val="006D6AA0"/>
    <w:rsid w:val="006D6C12"/>
    <w:rsid w:val="006D6D63"/>
    <w:rsid w:val="006D6E10"/>
    <w:rsid w:val="006D72A1"/>
    <w:rsid w:val="006D7750"/>
    <w:rsid w:val="006D7DCC"/>
    <w:rsid w:val="006E006A"/>
    <w:rsid w:val="006E057C"/>
    <w:rsid w:val="006E06AD"/>
    <w:rsid w:val="006E08CE"/>
    <w:rsid w:val="006E08F3"/>
    <w:rsid w:val="006E09E9"/>
    <w:rsid w:val="006E0A61"/>
    <w:rsid w:val="006E0FE0"/>
    <w:rsid w:val="006E127C"/>
    <w:rsid w:val="006E19E1"/>
    <w:rsid w:val="006E2792"/>
    <w:rsid w:val="006E2BF4"/>
    <w:rsid w:val="006E2C4F"/>
    <w:rsid w:val="006E3B9D"/>
    <w:rsid w:val="006E43C6"/>
    <w:rsid w:val="006E4622"/>
    <w:rsid w:val="006E4CDF"/>
    <w:rsid w:val="006E4EDA"/>
    <w:rsid w:val="006E5149"/>
    <w:rsid w:val="006E521E"/>
    <w:rsid w:val="006E5268"/>
    <w:rsid w:val="006E57F9"/>
    <w:rsid w:val="006E5BCB"/>
    <w:rsid w:val="006E5F94"/>
    <w:rsid w:val="006E6304"/>
    <w:rsid w:val="006E69AA"/>
    <w:rsid w:val="006E6F66"/>
    <w:rsid w:val="006E7818"/>
    <w:rsid w:val="006E7A02"/>
    <w:rsid w:val="006F0347"/>
    <w:rsid w:val="006F04C7"/>
    <w:rsid w:val="006F0623"/>
    <w:rsid w:val="006F06C9"/>
    <w:rsid w:val="006F0D9D"/>
    <w:rsid w:val="006F1AAB"/>
    <w:rsid w:val="006F1D4E"/>
    <w:rsid w:val="006F1EE9"/>
    <w:rsid w:val="006F1FBA"/>
    <w:rsid w:val="006F20A2"/>
    <w:rsid w:val="006F2616"/>
    <w:rsid w:val="006F323D"/>
    <w:rsid w:val="006F35EF"/>
    <w:rsid w:val="006F3663"/>
    <w:rsid w:val="006F3F5E"/>
    <w:rsid w:val="006F4511"/>
    <w:rsid w:val="006F4698"/>
    <w:rsid w:val="006F4C4C"/>
    <w:rsid w:val="006F4F2B"/>
    <w:rsid w:val="006F5178"/>
    <w:rsid w:val="006F5717"/>
    <w:rsid w:val="006F58CE"/>
    <w:rsid w:val="006F6262"/>
    <w:rsid w:val="006F62CD"/>
    <w:rsid w:val="006F63B3"/>
    <w:rsid w:val="006F7243"/>
    <w:rsid w:val="006F7452"/>
    <w:rsid w:val="006F7704"/>
    <w:rsid w:val="006F7847"/>
    <w:rsid w:val="006F7E88"/>
    <w:rsid w:val="0070006B"/>
    <w:rsid w:val="00700313"/>
    <w:rsid w:val="007012D4"/>
    <w:rsid w:val="0070180D"/>
    <w:rsid w:val="00701885"/>
    <w:rsid w:val="00701EC3"/>
    <w:rsid w:val="007030DC"/>
    <w:rsid w:val="00703220"/>
    <w:rsid w:val="00703483"/>
    <w:rsid w:val="00703D91"/>
    <w:rsid w:val="007043F9"/>
    <w:rsid w:val="00704798"/>
    <w:rsid w:val="00706597"/>
    <w:rsid w:val="0070676C"/>
    <w:rsid w:val="00707567"/>
    <w:rsid w:val="00707C44"/>
    <w:rsid w:val="00707E41"/>
    <w:rsid w:val="007101AD"/>
    <w:rsid w:val="0071043C"/>
    <w:rsid w:val="0071115A"/>
    <w:rsid w:val="00711308"/>
    <w:rsid w:val="00711472"/>
    <w:rsid w:val="00711826"/>
    <w:rsid w:val="00711FCB"/>
    <w:rsid w:val="00712DD0"/>
    <w:rsid w:val="007130B9"/>
    <w:rsid w:val="00713E28"/>
    <w:rsid w:val="007140D3"/>
    <w:rsid w:val="007143A6"/>
    <w:rsid w:val="007153AB"/>
    <w:rsid w:val="0071567C"/>
    <w:rsid w:val="007158AA"/>
    <w:rsid w:val="00715CB8"/>
    <w:rsid w:val="007162B8"/>
    <w:rsid w:val="00716464"/>
    <w:rsid w:val="0071774E"/>
    <w:rsid w:val="007177A5"/>
    <w:rsid w:val="0071799F"/>
    <w:rsid w:val="00717FBB"/>
    <w:rsid w:val="007204A9"/>
    <w:rsid w:val="007204B1"/>
    <w:rsid w:val="007204E3"/>
    <w:rsid w:val="007207D8"/>
    <w:rsid w:val="007209BD"/>
    <w:rsid w:val="0072108D"/>
    <w:rsid w:val="00721373"/>
    <w:rsid w:val="007216A5"/>
    <w:rsid w:val="00721A71"/>
    <w:rsid w:val="00721FD0"/>
    <w:rsid w:val="00722717"/>
    <w:rsid w:val="00723633"/>
    <w:rsid w:val="00724216"/>
    <w:rsid w:val="007243E2"/>
    <w:rsid w:val="007244DB"/>
    <w:rsid w:val="00724DE2"/>
    <w:rsid w:val="0072567F"/>
    <w:rsid w:val="00725D0A"/>
    <w:rsid w:val="007263BE"/>
    <w:rsid w:val="007264D3"/>
    <w:rsid w:val="007272B5"/>
    <w:rsid w:val="007279D2"/>
    <w:rsid w:val="00730277"/>
    <w:rsid w:val="00730C64"/>
    <w:rsid w:val="007321E5"/>
    <w:rsid w:val="0073295B"/>
    <w:rsid w:val="007329B8"/>
    <w:rsid w:val="00732A1D"/>
    <w:rsid w:val="0073316B"/>
    <w:rsid w:val="007338F8"/>
    <w:rsid w:val="00733C9B"/>
    <w:rsid w:val="007344AD"/>
    <w:rsid w:val="00734E92"/>
    <w:rsid w:val="007361BC"/>
    <w:rsid w:val="007368A9"/>
    <w:rsid w:val="00736A48"/>
    <w:rsid w:val="00736F55"/>
    <w:rsid w:val="00737067"/>
    <w:rsid w:val="0073729E"/>
    <w:rsid w:val="00737720"/>
    <w:rsid w:val="00737AFA"/>
    <w:rsid w:val="00737B5A"/>
    <w:rsid w:val="00737BA6"/>
    <w:rsid w:val="00740274"/>
    <w:rsid w:val="007406E8"/>
    <w:rsid w:val="0074075C"/>
    <w:rsid w:val="007413A0"/>
    <w:rsid w:val="007415F6"/>
    <w:rsid w:val="0074177C"/>
    <w:rsid w:val="00742441"/>
    <w:rsid w:val="00743082"/>
    <w:rsid w:val="00743090"/>
    <w:rsid w:val="0074382D"/>
    <w:rsid w:val="00743C7C"/>
    <w:rsid w:val="0074589F"/>
    <w:rsid w:val="00747FBE"/>
    <w:rsid w:val="0075145C"/>
    <w:rsid w:val="007514B4"/>
    <w:rsid w:val="00751E43"/>
    <w:rsid w:val="0075252F"/>
    <w:rsid w:val="00752B3F"/>
    <w:rsid w:val="00752EBA"/>
    <w:rsid w:val="007535EB"/>
    <w:rsid w:val="007540E4"/>
    <w:rsid w:val="007542DA"/>
    <w:rsid w:val="00755381"/>
    <w:rsid w:val="007557D6"/>
    <w:rsid w:val="007562B5"/>
    <w:rsid w:val="007562CB"/>
    <w:rsid w:val="00756C59"/>
    <w:rsid w:val="007575D5"/>
    <w:rsid w:val="00760358"/>
    <w:rsid w:val="007604AE"/>
    <w:rsid w:val="00760975"/>
    <w:rsid w:val="007610F2"/>
    <w:rsid w:val="00761B71"/>
    <w:rsid w:val="00762936"/>
    <w:rsid w:val="007629EC"/>
    <w:rsid w:val="00762AB6"/>
    <w:rsid w:val="00762E6A"/>
    <w:rsid w:val="00763BFF"/>
    <w:rsid w:val="007642E6"/>
    <w:rsid w:val="007644FE"/>
    <w:rsid w:val="007646C4"/>
    <w:rsid w:val="00764A7C"/>
    <w:rsid w:val="00764EA1"/>
    <w:rsid w:val="007658E7"/>
    <w:rsid w:val="007669BD"/>
    <w:rsid w:val="0076707B"/>
    <w:rsid w:val="007675D7"/>
    <w:rsid w:val="0077019B"/>
    <w:rsid w:val="007702E7"/>
    <w:rsid w:val="0077044A"/>
    <w:rsid w:val="00770BF8"/>
    <w:rsid w:val="00770BFB"/>
    <w:rsid w:val="007711B7"/>
    <w:rsid w:val="0077123F"/>
    <w:rsid w:val="007712C1"/>
    <w:rsid w:val="00772C13"/>
    <w:rsid w:val="00773ED5"/>
    <w:rsid w:val="00774560"/>
    <w:rsid w:val="0077459E"/>
    <w:rsid w:val="0077490C"/>
    <w:rsid w:val="00774E22"/>
    <w:rsid w:val="00775236"/>
    <w:rsid w:val="007758C6"/>
    <w:rsid w:val="00775DAB"/>
    <w:rsid w:val="00776031"/>
    <w:rsid w:val="007762D1"/>
    <w:rsid w:val="00776782"/>
    <w:rsid w:val="0077686F"/>
    <w:rsid w:val="007771C5"/>
    <w:rsid w:val="007776D5"/>
    <w:rsid w:val="00777C9A"/>
    <w:rsid w:val="00777F5C"/>
    <w:rsid w:val="0078022E"/>
    <w:rsid w:val="007803EC"/>
    <w:rsid w:val="00780652"/>
    <w:rsid w:val="0078075B"/>
    <w:rsid w:val="00780A39"/>
    <w:rsid w:val="00780D27"/>
    <w:rsid w:val="00780D62"/>
    <w:rsid w:val="0078159A"/>
    <w:rsid w:val="00781EF6"/>
    <w:rsid w:val="00781F75"/>
    <w:rsid w:val="00782A51"/>
    <w:rsid w:val="00783363"/>
    <w:rsid w:val="00784E84"/>
    <w:rsid w:val="00784FA3"/>
    <w:rsid w:val="00784FFD"/>
    <w:rsid w:val="00785535"/>
    <w:rsid w:val="007858D2"/>
    <w:rsid w:val="0078792B"/>
    <w:rsid w:val="007908CC"/>
    <w:rsid w:val="00790E2B"/>
    <w:rsid w:val="007912EA"/>
    <w:rsid w:val="0079150C"/>
    <w:rsid w:val="00791890"/>
    <w:rsid w:val="007919F2"/>
    <w:rsid w:val="00791A1C"/>
    <w:rsid w:val="00791B2C"/>
    <w:rsid w:val="007926B3"/>
    <w:rsid w:val="00792815"/>
    <w:rsid w:val="00793457"/>
    <w:rsid w:val="007948A4"/>
    <w:rsid w:val="00794FE4"/>
    <w:rsid w:val="0079576B"/>
    <w:rsid w:val="00796328"/>
    <w:rsid w:val="00796610"/>
    <w:rsid w:val="00796763"/>
    <w:rsid w:val="007A0D06"/>
    <w:rsid w:val="007A15F8"/>
    <w:rsid w:val="007A2895"/>
    <w:rsid w:val="007A3755"/>
    <w:rsid w:val="007A3DE1"/>
    <w:rsid w:val="007A4D62"/>
    <w:rsid w:val="007A4DCF"/>
    <w:rsid w:val="007A5052"/>
    <w:rsid w:val="007A5D61"/>
    <w:rsid w:val="007A632A"/>
    <w:rsid w:val="007A669E"/>
    <w:rsid w:val="007A734A"/>
    <w:rsid w:val="007A7E57"/>
    <w:rsid w:val="007B1179"/>
    <w:rsid w:val="007B2031"/>
    <w:rsid w:val="007B22D2"/>
    <w:rsid w:val="007B2451"/>
    <w:rsid w:val="007B276D"/>
    <w:rsid w:val="007B2802"/>
    <w:rsid w:val="007B41B5"/>
    <w:rsid w:val="007B426F"/>
    <w:rsid w:val="007B5197"/>
    <w:rsid w:val="007B534F"/>
    <w:rsid w:val="007B58E3"/>
    <w:rsid w:val="007B67B1"/>
    <w:rsid w:val="007B6FD6"/>
    <w:rsid w:val="007B71C2"/>
    <w:rsid w:val="007B7494"/>
    <w:rsid w:val="007C02A0"/>
    <w:rsid w:val="007C0799"/>
    <w:rsid w:val="007C1007"/>
    <w:rsid w:val="007C1075"/>
    <w:rsid w:val="007C1BCF"/>
    <w:rsid w:val="007C1FD5"/>
    <w:rsid w:val="007C2033"/>
    <w:rsid w:val="007C224E"/>
    <w:rsid w:val="007C2711"/>
    <w:rsid w:val="007C2BC8"/>
    <w:rsid w:val="007C365C"/>
    <w:rsid w:val="007C3BA6"/>
    <w:rsid w:val="007C42E5"/>
    <w:rsid w:val="007C43C6"/>
    <w:rsid w:val="007C46D1"/>
    <w:rsid w:val="007C53FE"/>
    <w:rsid w:val="007C568E"/>
    <w:rsid w:val="007C5B98"/>
    <w:rsid w:val="007C5BAF"/>
    <w:rsid w:val="007C5E29"/>
    <w:rsid w:val="007C62C6"/>
    <w:rsid w:val="007C6D9B"/>
    <w:rsid w:val="007C6E4E"/>
    <w:rsid w:val="007C6FF5"/>
    <w:rsid w:val="007C7A43"/>
    <w:rsid w:val="007C7A97"/>
    <w:rsid w:val="007C7BB9"/>
    <w:rsid w:val="007C7CD2"/>
    <w:rsid w:val="007C7DFE"/>
    <w:rsid w:val="007C7F36"/>
    <w:rsid w:val="007D03E6"/>
    <w:rsid w:val="007D3323"/>
    <w:rsid w:val="007D38DE"/>
    <w:rsid w:val="007D3D63"/>
    <w:rsid w:val="007D44F2"/>
    <w:rsid w:val="007D49DE"/>
    <w:rsid w:val="007D5207"/>
    <w:rsid w:val="007D5D99"/>
    <w:rsid w:val="007D720A"/>
    <w:rsid w:val="007D78CC"/>
    <w:rsid w:val="007D7B64"/>
    <w:rsid w:val="007D7CE5"/>
    <w:rsid w:val="007D7D39"/>
    <w:rsid w:val="007E0083"/>
    <w:rsid w:val="007E0513"/>
    <w:rsid w:val="007E0638"/>
    <w:rsid w:val="007E06C5"/>
    <w:rsid w:val="007E08C8"/>
    <w:rsid w:val="007E0D03"/>
    <w:rsid w:val="007E1D6A"/>
    <w:rsid w:val="007E2660"/>
    <w:rsid w:val="007E28CF"/>
    <w:rsid w:val="007E2A06"/>
    <w:rsid w:val="007E2FA4"/>
    <w:rsid w:val="007E30E3"/>
    <w:rsid w:val="007E33B0"/>
    <w:rsid w:val="007E3562"/>
    <w:rsid w:val="007E3823"/>
    <w:rsid w:val="007E4138"/>
    <w:rsid w:val="007E5716"/>
    <w:rsid w:val="007E5784"/>
    <w:rsid w:val="007E5859"/>
    <w:rsid w:val="007E5B38"/>
    <w:rsid w:val="007E6823"/>
    <w:rsid w:val="007E6B35"/>
    <w:rsid w:val="007E6C12"/>
    <w:rsid w:val="007E76F3"/>
    <w:rsid w:val="007E7EC0"/>
    <w:rsid w:val="007F157A"/>
    <w:rsid w:val="007F198D"/>
    <w:rsid w:val="007F1AAE"/>
    <w:rsid w:val="007F1FF3"/>
    <w:rsid w:val="007F22D6"/>
    <w:rsid w:val="007F238D"/>
    <w:rsid w:val="007F36FE"/>
    <w:rsid w:val="007F3A88"/>
    <w:rsid w:val="007F3AF3"/>
    <w:rsid w:val="007F3BA5"/>
    <w:rsid w:val="007F4051"/>
    <w:rsid w:val="007F529E"/>
    <w:rsid w:val="007F5DE0"/>
    <w:rsid w:val="007F5E47"/>
    <w:rsid w:val="007F5EC6"/>
    <w:rsid w:val="007F6395"/>
    <w:rsid w:val="007F70E2"/>
    <w:rsid w:val="007F7B26"/>
    <w:rsid w:val="0080049F"/>
    <w:rsid w:val="00800D00"/>
    <w:rsid w:val="00801923"/>
    <w:rsid w:val="008022F7"/>
    <w:rsid w:val="00802E61"/>
    <w:rsid w:val="00802FE0"/>
    <w:rsid w:val="00803118"/>
    <w:rsid w:val="00803586"/>
    <w:rsid w:val="008035D9"/>
    <w:rsid w:val="00803F1F"/>
    <w:rsid w:val="00804A42"/>
    <w:rsid w:val="00804C87"/>
    <w:rsid w:val="008059D6"/>
    <w:rsid w:val="00805B9D"/>
    <w:rsid w:val="00805D36"/>
    <w:rsid w:val="00806ABC"/>
    <w:rsid w:val="00806FB4"/>
    <w:rsid w:val="008077A8"/>
    <w:rsid w:val="00807A1F"/>
    <w:rsid w:val="0081026E"/>
    <w:rsid w:val="00810861"/>
    <w:rsid w:val="008109D7"/>
    <w:rsid w:val="00810B68"/>
    <w:rsid w:val="00811DFE"/>
    <w:rsid w:val="0081283E"/>
    <w:rsid w:val="00812FCC"/>
    <w:rsid w:val="00814DE1"/>
    <w:rsid w:val="00814FF0"/>
    <w:rsid w:val="008154A0"/>
    <w:rsid w:val="008155F8"/>
    <w:rsid w:val="0081567B"/>
    <w:rsid w:val="00815EE8"/>
    <w:rsid w:val="008162AE"/>
    <w:rsid w:val="0081692D"/>
    <w:rsid w:val="008169D1"/>
    <w:rsid w:val="00816FB8"/>
    <w:rsid w:val="008170C5"/>
    <w:rsid w:val="008179DA"/>
    <w:rsid w:val="00817E62"/>
    <w:rsid w:val="0082001F"/>
    <w:rsid w:val="00820422"/>
    <w:rsid w:val="0082170D"/>
    <w:rsid w:val="00821C5F"/>
    <w:rsid w:val="00821FA9"/>
    <w:rsid w:val="00822383"/>
    <w:rsid w:val="00822B50"/>
    <w:rsid w:val="00822E06"/>
    <w:rsid w:val="0082396C"/>
    <w:rsid w:val="00823FFC"/>
    <w:rsid w:val="008248C4"/>
    <w:rsid w:val="00824A2D"/>
    <w:rsid w:val="00825E86"/>
    <w:rsid w:val="00825ECC"/>
    <w:rsid w:val="00826252"/>
    <w:rsid w:val="00826566"/>
    <w:rsid w:val="008265D0"/>
    <w:rsid w:val="00826B16"/>
    <w:rsid w:val="00827609"/>
    <w:rsid w:val="00827847"/>
    <w:rsid w:val="008302F1"/>
    <w:rsid w:val="00830B22"/>
    <w:rsid w:val="00830D94"/>
    <w:rsid w:val="00830FEE"/>
    <w:rsid w:val="0083191E"/>
    <w:rsid w:val="00831DEC"/>
    <w:rsid w:val="008327F9"/>
    <w:rsid w:val="00832B33"/>
    <w:rsid w:val="00832B9F"/>
    <w:rsid w:val="00832E26"/>
    <w:rsid w:val="0083382A"/>
    <w:rsid w:val="00834907"/>
    <w:rsid w:val="00834A66"/>
    <w:rsid w:val="0083609F"/>
    <w:rsid w:val="008375F3"/>
    <w:rsid w:val="00837F74"/>
    <w:rsid w:val="0084062F"/>
    <w:rsid w:val="008408A2"/>
    <w:rsid w:val="00840E5D"/>
    <w:rsid w:val="008411C3"/>
    <w:rsid w:val="00841201"/>
    <w:rsid w:val="00841DBE"/>
    <w:rsid w:val="00841F6C"/>
    <w:rsid w:val="00841FA6"/>
    <w:rsid w:val="00842054"/>
    <w:rsid w:val="00842368"/>
    <w:rsid w:val="00843B24"/>
    <w:rsid w:val="0084424D"/>
    <w:rsid w:val="00844BEF"/>
    <w:rsid w:val="00844C98"/>
    <w:rsid w:val="0084575F"/>
    <w:rsid w:val="0084659A"/>
    <w:rsid w:val="00846F23"/>
    <w:rsid w:val="00847415"/>
    <w:rsid w:val="0084741E"/>
    <w:rsid w:val="00850430"/>
    <w:rsid w:val="008505D8"/>
    <w:rsid w:val="0085068B"/>
    <w:rsid w:val="00850A15"/>
    <w:rsid w:val="00850A79"/>
    <w:rsid w:val="00850D0C"/>
    <w:rsid w:val="00850F64"/>
    <w:rsid w:val="00852144"/>
    <w:rsid w:val="00852178"/>
    <w:rsid w:val="00852B6C"/>
    <w:rsid w:val="00853CBA"/>
    <w:rsid w:val="00854B02"/>
    <w:rsid w:val="008551DC"/>
    <w:rsid w:val="0085563E"/>
    <w:rsid w:val="00855C5E"/>
    <w:rsid w:val="008562A9"/>
    <w:rsid w:val="008565DD"/>
    <w:rsid w:val="008573F7"/>
    <w:rsid w:val="008575EB"/>
    <w:rsid w:val="00857C19"/>
    <w:rsid w:val="0086012D"/>
    <w:rsid w:val="0086043A"/>
    <w:rsid w:val="00860483"/>
    <w:rsid w:val="008608A6"/>
    <w:rsid w:val="008608F6"/>
    <w:rsid w:val="008611FA"/>
    <w:rsid w:val="0086194F"/>
    <w:rsid w:val="00861B6E"/>
    <w:rsid w:val="0086204B"/>
    <w:rsid w:val="00862200"/>
    <w:rsid w:val="00862891"/>
    <w:rsid w:val="00862926"/>
    <w:rsid w:val="00862CE5"/>
    <w:rsid w:val="00862F73"/>
    <w:rsid w:val="00862F77"/>
    <w:rsid w:val="00863329"/>
    <w:rsid w:val="008637FE"/>
    <w:rsid w:val="00863982"/>
    <w:rsid w:val="00863F06"/>
    <w:rsid w:val="00865A1B"/>
    <w:rsid w:val="0086679D"/>
    <w:rsid w:val="008669A4"/>
    <w:rsid w:val="00867169"/>
    <w:rsid w:val="00867B14"/>
    <w:rsid w:val="00867B80"/>
    <w:rsid w:val="00867E52"/>
    <w:rsid w:val="0087145F"/>
    <w:rsid w:val="0087210E"/>
    <w:rsid w:val="0087212E"/>
    <w:rsid w:val="008725B4"/>
    <w:rsid w:val="00872A46"/>
    <w:rsid w:val="00873B23"/>
    <w:rsid w:val="00873FB6"/>
    <w:rsid w:val="00874412"/>
    <w:rsid w:val="00875395"/>
    <w:rsid w:val="008754BC"/>
    <w:rsid w:val="00875BF4"/>
    <w:rsid w:val="00875DB5"/>
    <w:rsid w:val="00876E2E"/>
    <w:rsid w:val="008773FF"/>
    <w:rsid w:val="00877802"/>
    <w:rsid w:val="00880374"/>
    <w:rsid w:val="008821C2"/>
    <w:rsid w:val="008826BD"/>
    <w:rsid w:val="00882D24"/>
    <w:rsid w:val="0088381F"/>
    <w:rsid w:val="008841E8"/>
    <w:rsid w:val="00885011"/>
    <w:rsid w:val="00885165"/>
    <w:rsid w:val="00885C04"/>
    <w:rsid w:val="00885F08"/>
    <w:rsid w:val="008860C3"/>
    <w:rsid w:val="008861B8"/>
    <w:rsid w:val="0088635F"/>
    <w:rsid w:val="00886E91"/>
    <w:rsid w:val="00887266"/>
    <w:rsid w:val="0088742F"/>
    <w:rsid w:val="00887912"/>
    <w:rsid w:val="00887B1C"/>
    <w:rsid w:val="00887E55"/>
    <w:rsid w:val="00887EF5"/>
    <w:rsid w:val="00891340"/>
    <w:rsid w:val="00891575"/>
    <w:rsid w:val="00891DAC"/>
    <w:rsid w:val="00891FDB"/>
    <w:rsid w:val="008927A8"/>
    <w:rsid w:val="00892EAA"/>
    <w:rsid w:val="00893065"/>
    <w:rsid w:val="008931FE"/>
    <w:rsid w:val="00893617"/>
    <w:rsid w:val="008937D6"/>
    <w:rsid w:val="008938B2"/>
    <w:rsid w:val="00893B96"/>
    <w:rsid w:val="00894331"/>
    <w:rsid w:val="00894493"/>
    <w:rsid w:val="00894741"/>
    <w:rsid w:val="00894832"/>
    <w:rsid w:val="008949F7"/>
    <w:rsid w:val="00894D00"/>
    <w:rsid w:val="008955EE"/>
    <w:rsid w:val="008957F7"/>
    <w:rsid w:val="00895938"/>
    <w:rsid w:val="008959F0"/>
    <w:rsid w:val="00895B75"/>
    <w:rsid w:val="0089655E"/>
    <w:rsid w:val="00896B50"/>
    <w:rsid w:val="00896B52"/>
    <w:rsid w:val="00896CFD"/>
    <w:rsid w:val="00896D31"/>
    <w:rsid w:val="00896EA4"/>
    <w:rsid w:val="008975F6"/>
    <w:rsid w:val="008976A4"/>
    <w:rsid w:val="00897A21"/>
    <w:rsid w:val="008A0503"/>
    <w:rsid w:val="008A0759"/>
    <w:rsid w:val="008A1013"/>
    <w:rsid w:val="008A12C0"/>
    <w:rsid w:val="008A1B1F"/>
    <w:rsid w:val="008A1CE8"/>
    <w:rsid w:val="008A2A8A"/>
    <w:rsid w:val="008A3347"/>
    <w:rsid w:val="008A3625"/>
    <w:rsid w:val="008A3A0F"/>
    <w:rsid w:val="008A3D16"/>
    <w:rsid w:val="008A4395"/>
    <w:rsid w:val="008A47C4"/>
    <w:rsid w:val="008A4967"/>
    <w:rsid w:val="008A4E91"/>
    <w:rsid w:val="008A52D3"/>
    <w:rsid w:val="008A52F4"/>
    <w:rsid w:val="008A5386"/>
    <w:rsid w:val="008A57D3"/>
    <w:rsid w:val="008A5EBD"/>
    <w:rsid w:val="008A5F3F"/>
    <w:rsid w:val="008A6923"/>
    <w:rsid w:val="008A6B4D"/>
    <w:rsid w:val="008A6D5C"/>
    <w:rsid w:val="008A767A"/>
    <w:rsid w:val="008A77DC"/>
    <w:rsid w:val="008A7E3D"/>
    <w:rsid w:val="008B08C1"/>
    <w:rsid w:val="008B0B1F"/>
    <w:rsid w:val="008B0BA5"/>
    <w:rsid w:val="008B12A6"/>
    <w:rsid w:val="008B13B3"/>
    <w:rsid w:val="008B2B82"/>
    <w:rsid w:val="008B2D79"/>
    <w:rsid w:val="008B300D"/>
    <w:rsid w:val="008B3AEA"/>
    <w:rsid w:val="008B4AE1"/>
    <w:rsid w:val="008B5A60"/>
    <w:rsid w:val="008B5EA5"/>
    <w:rsid w:val="008B7300"/>
    <w:rsid w:val="008C0248"/>
    <w:rsid w:val="008C0754"/>
    <w:rsid w:val="008C0858"/>
    <w:rsid w:val="008C0E70"/>
    <w:rsid w:val="008C1506"/>
    <w:rsid w:val="008C1B2D"/>
    <w:rsid w:val="008C258C"/>
    <w:rsid w:val="008C2707"/>
    <w:rsid w:val="008C3D2D"/>
    <w:rsid w:val="008C3E2A"/>
    <w:rsid w:val="008C3EB2"/>
    <w:rsid w:val="008C50C3"/>
    <w:rsid w:val="008C5395"/>
    <w:rsid w:val="008C5973"/>
    <w:rsid w:val="008C5DBA"/>
    <w:rsid w:val="008C5E40"/>
    <w:rsid w:val="008C5FA3"/>
    <w:rsid w:val="008C6038"/>
    <w:rsid w:val="008C71A4"/>
    <w:rsid w:val="008C7410"/>
    <w:rsid w:val="008D0254"/>
    <w:rsid w:val="008D0791"/>
    <w:rsid w:val="008D0CF7"/>
    <w:rsid w:val="008D1DE2"/>
    <w:rsid w:val="008D3D0A"/>
    <w:rsid w:val="008D3F66"/>
    <w:rsid w:val="008D4A5D"/>
    <w:rsid w:val="008D500A"/>
    <w:rsid w:val="008D51C1"/>
    <w:rsid w:val="008D5BBD"/>
    <w:rsid w:val="008D5D9B"/>
    <w:rsid w:val="008D6030"/>
    <w:rsid w:val="008D64BE"/>
    <w:rsid w:val="008D6E4B"/>
    <w:rsid w:val="008D7BB3"/>
    <w:rsid w:val="008E03C1"/>
    <w:rsid w:val="008E0834"/>
    <w:rsid w:val="008E0865"/>
    <w:rsid w:val="008E0874"/>
    <w:rsid w:val="008E098A"/>
    <w:rsid w:val="008E136E"/>
    <w:rsid w:val="008E177F"/>
    <w:rsid w:val="008E1CE0"/>
    <w:rsid w:val="008E2441"/>
    <w:rsid w:val="008E2536"/>
    <w:rsid w:val="008E26D2"/>
    <w:rsid w:val="008E3227"/>
    <w:rsid w:val="008E3550"/>
    <w:rsid w:val="008E3F49"/>
    <w:rsid w:val="008E42D9"/>
    <w:rsid w:val="008E43BE"/>
    <w:rsid w:val="008E4575"/>
    <w:rsid w:val="008E4AFE"/>
    <w:rsid w:val="008E5A9E"/>
    <w:rsid w:val="008E6204"/>
    <w:rsid w:val="008E65F7"/>
    <w:rsid w:val="008E673F"/>
    <w:rsid w:val="008E6B4A"/>
    <w:rsid w:val="008F04CB"/>
    <w:rsid w:val="008F0F55"/>
    <w:rsid w:val="008F1D26"/>
    <w:rsid w:val="008F2477"/>
    <w:rsid w:val="008F2A86"/>
    <w:rsid w:val="008F2DBE"/>
    <w:rsid w:val="008F3433"/>
    <w:rsid w:val="008F411A"/>
    <w:rsid w:val="008F44D8"/>
    <w:rsid w:val="008F54AD"/>
    <w:rsid w:val="008F56C2"/>
    <w:rsid w:val="008F5AB2"/>
    <w:rsid w:val="008F5CAB"/>
    <w:rsid w:val="008F5F72"/>
    <w:rsid w:val="008F69A3"/>
    <w:rsid w:val="008F6F72"/>
    <w:rsid w:val="008F72CA"/>
    <w:rsid w:val="008F7890"/>
    <w:rsid w:val="00900156"/>
    <w:rsid w:val="0090017E"/>
    <w:rsid w:val="00901EF3"/>
    <w:rsid w:val="009028BA"/>
    <w:rsid w:val="00902F71"/>
    <w:rsid w:val="00903399"/>
    <w:rsid w:val="00903825"/>
    <w:rsid w:val="0090561E"/>
    <w:rsid w:val="009056C9"/>
    <w:rsid w:val="00906440"/>
    <w:rsid w:val="0090681E"/>
    <w:rsid w:val="0090745B"/>
    <w:rsid w:val="009100F7"/>
    <w:rsid w:val="00910547"/>
    <w:rsid w:val="00911717"/>
    <w:rsid w:val="00911A5C"/>
    <w:rsid w:val="00911BD3"/>
    <w:rsid w:val="00911DE5"/>
    <w:rsid w:val="009125CF"/>
    <w:rsid w:val="009127DF"/>
    <w:rsid w:val="009128D0"/>
    <w:rsid w:val="00912A81"/>
    <w:rsid w:val="00913965"/>
    <w:rsid w:val="00914CDC"/>
    <w:rsid w:val="009152FC"/>
    <w:rsid w:val="0091566F"/>
    <w:rsid w:val="0091579A"/>
    <w:rsid w:val="0091591D"/>
    <w:rsid w:val="00915CB6"/>
    <w:rsid w:val="009164AA"/>
    <w:rsid w:val="00916B48"/>
    <w:rsid w:val="0091763A"/>
    <w:rsid w:val="0091793A"/>
    <w:rsid w:val="009204CA"/>
    <w:rsid w:val="00920E89"/>
    <w:rsid w:val="00920F5E"/>
    <w:rsid w:val="0092106E"/>
    <w:rsid w:val="0092118D"/>
    <w:rsid w:val="009214A5"/>
    <w:rsid w:val="0092181D"/>
    <w:rsid w:val="009238A3"/>
    <w:rsid w:val="00924C33"/>
    <w:rsid w:val="00924E54"/>
    <w:rsid w:val="00924F61"/>
    <w:rsid w:val="00925037"/>
    <w:rsid w:val="00925D7B"/>
    <w:rsid w:val="00926BB1"/>
    <w:rsid w:val="00927AEA"/>
    <w:rsid w:val="009300E5"/>
    <w:rsid w:val="00930106"/>
    <w:rsid w:val="009306F7"/>
    <w:rsid w:val="00931428"/>
    <w:rsid w:val="00932D56"/>
    <w:rsid w:val="009331F3"/>
    <w:rsid w:val="00933532"/>
    <w:rsid w:val="00933BE4"/>
    <w:rsid w:val="00933D19"/>
    <w:rsid w:val="00933DBA"/>
    <w:rsid w:val="00933FC9"/>
    <w:rsid w:val="00934C07"/>
    <w:rsid w:val="00935704"/>
    <w:rsid w:val="0093593F"/>
    <w:rsid w:val="0093615E"/>
    <w:rsid w:val="009365C0"/>
    <w:rsid w:val="00936650"/>
    <w:rsid w:val="009367D2"/>
    <w:rsid w:val="00936FA1"/>
    <w:rsid w:val="00940692"/>
    <w:rsid w:val="00940954"/>
    <w:rsid w:val="00940A7C"/>
    <w:rsid w:val="00940F47"/>
    <w:rsid w:val="00941682"/>
    <w:rsid w:val="00941CBE"/>
    <w:rsid w:val="00941EE0"/>
    <w:rsid w:val="00942023"/>
    <w:rsid w:val="009422F2"/>
    <w:rsid w:val="00942343"/>
    <w:rsid w:val="00942367"/>
    <w:rsid w:val="009428AB"/>
    <w:rsid w:val="00942E35"/>
    <w:rsid w:val="00942E86"/>
    <w:rsid w:val="00943180"/>
    <w:rsid w:val="00943B32"/>
    <w:rsid w:val="00944526"/>
    <w:rsid w:val="00944A83"/>
    <w:rsid w:val="00944D53"/>
    <w:rsid w:val="00945A21"/>
    <w:rsid w:val="00945D68"/>
    <w:rsid w:val="00945F54"/>
    <w:rsid w:val="00946CB1"/>
    <w:rsid w:val="00946D86"/>
    <w:rsid w:val="00946FCA"/>
    <w:rsid w:val="009474D7"/>
    <w:rsid w:val="009507D4"/>
    <w:rsid w:val="0095081E"/>
    <w:rsid w:val="00950B18"/>
    <w:rsid w:val="00951106"/>
    <w:rsid w:val="009514DD"/>
    <w:rsid w:val="009515E4"/>
    <w:rsid w:val="009521ED"/>
    <w:rsid w:val="009528DF"/>
    <w:rsid w:val="0095326D"/>
    <w:rsid w:val="00953EDC"/>
    <w:rsid w:val="009547A0"/>
    <w:rsid w:val="009551B3"/>
    <w:rsid w:val="009556AB"/>
    <w:rsid w:val="00956E50"/>
    <w:rsid w:val="00957099"/>
    <w:rsid w:val="00957AA8"/>
    <w:rsid w:val="00960039"/>
    <w:rsid w:val="00960171"/>
    <w:rsid w:val="009609EB"/>
    <w:rsid w:val="009615CF"/>
    <w:rsid w:val="009622AF"/>
    <w:rsid w:val="009630B6"/>
    <w:rsid w:val="00963587"/>
    <w:rsid w:val="00963797"/>
    <w:rsid w:val="00963CB7"/>
    <w:rsid w:val="00963CDA"/>
    <w:rsid w:val="00964065"/>
    <w:rsid w:val="0096450E"/>
    <w:rsid w:val="00964931"/>
    <w:rsid w:val="0096499B"/>
    <w:rsid w:val="009659BF"/>
    <w:rsid w:val="00965B11"/>
    <w:rsid w:val="009660F9"/>
    <w:rsid w:val="00966166"/>
    <w:rsid w:val="00966597"/>
    <w:rsid w:val="009665E9"/>
    <w:rsid w:val="0096667E"/>
    <w:rsid w:val="00966848"/>
    <w:rsid w:val="00966F6F"/>
    <w:rsid w:val="0096701A"/>
    <w:rsid w:val="00967085"/>
    <w:rsid w:val="00967DF6"/>
    <w:rsid w:val="0097051E"/>
    <w:rsid w:val="00970B39"/>
    <w:rsid w:val="00970F98"/>
    <w:rsid w:val="0097113B"/>
    <w:rsid w:val="009717A4"/>
    <w:rsid w:val="00971841"/>
    <w:rsid w:val="00971DA8"/>
    <w:rsid w:val="0097232B"/>
    <w:rsid w:val="0097286B"/>
    <w:rsid w:val="00973089"/>
    <w:rsid w:val="00973D0B"/>
    <w:rsid w:val="0097508C"/>
    <w:rsid w:val="0097553D"/>
    <w:rsid w:val="00976108"/>
    <w:rsid w:val="00976506"/>
    <w:rsid w:val="009770A4"/>
    <w:rsid w:val="00977514"/>
    <w:rsid w:val="00977576"/>
    <w:rsid w:val="00977831"/>
    <w:rsid w:val="009779D5"/>
    <w:rsid w:val="00977BB3"/>
    <w:rsid w:val="00977D18"/>
    <w:rsid w:val="0098122A"/>
    <w:rsid w:val="00981377"/>
    <w:rsid w:val="00981805"/>
    <w:rsid w:val="00981A44"/>
    <w:rsid w:val="00981AD1"/>
    <w:rsid w:val="009823A4"/>
    <w:rsid w:val="00982603"/>
    <w:rsid w:val="00982CFD"/>
    <w:rsid w:val="00983AA4"/>
    <w:rsid w:val="00983FA9"/>
    <w:rsid w:val="00984015"/>
    <w:rsid w:val="009844CD"/>
    <w:rsid w:val="00984C52"/>
    <w:rsid w:val="00985A99"/>
    <w:rsid w:val="00985DC8"/>
    <w:rsid w:val="0098601F"/>
    <w:rsid w:val="00986497"/>
    <w:rsid w:val="00986884"/>
    <w:rsid w:val="00986B85"/>
    <w:rsid w:val="00987074"/>
    <w:rsid w:val="00987A72"/>
    <w:rsid w:val="00987D1F"/>
    <w:rsid w:val="00987DF5"/>
    <w:rsid w:val="00990005"/>
    <w:rsid w:val="009901A5"/>
    <w:rsid w:val="0099096A"/>
    <w:rsid w:val="009910BE"/>
    <w:rsid w:val="009911D2"/>
    <w:rsid w:val="00991499"/>
    <w:rsid w:val="009919A4"/>
    <w:rsid w:val="00992009"/>
    <w:rsid w:val="0099204D"/>
    <w:rsid w:val="00992056"/>
    <w:rsid w:val="0099231E"/>
    <w:rsid w:val="00992A54"/>
    <w:rsid w:val="00992A60"/>
    <w:rsid w:val="00992DB8"/>
    <w:rsid w:val="00992E6F"/>
    <w:rsid w:val="0099303E"/>
    <w:rsid w:val="009931AE"/>
    <w:rsid w:val="00993AA1"/>
    <w:rsid w:val="009945C7"/>
    <w:rsid w:val="00995DE2"/>
    <w:rsid w:val="00996483"/>
    <w:rsid w:val="009A0A83"/>
    <w:rsid w:val="009A19C6"/>
    <w:rsid w:val="009A1DAC"/>
    <w:rsid w:val="009A1ED9"/>
    <w:rsid w:val="009A3A10"/>
    <w:rsid w:val="009A3DAE"/>
    <w:rsid w:val="009A4150"/>
    <w:rsid w:val="009A43B5"/>
    <w:rsid w:val="009A43B6"/>
    <w:rsid w:val="009A4C08"/>
    <w:rsid w:val="009A5199"/>
    <w:rsid w:val="009A5709"/>
    <w:rsid w:val="009A5901"/>
    <w:rsid w:val="009A5A4A"/>
    <w:rsid w:val="009A5A75"/>
    <w:rsid w:val="009A5E4E"/>
    <w:rsid w:val="009A5E60"/>
    <w:rsid w:val="009A6F3C"/>
    <w:rsid w:val="009A7DBF"/>
    <w:rsid w:val="009A7F59"/>
    <w:rsid w:val="009A7F99"/>
    <w:rsid w:val="009B0726"/>
    <w:rsid w:val="009B0EDC"/>
    <w:rsid w:val="009B116B"/>
    <w:rsid w:val="009B2383"/>
    <w:rsid w:val="009B25BD"/>
    <w:rsid w:val="009B2A03"/>
    <w:rsid w:val="009B2AD1"/>
    <w:rsid w:val="009B2BF3"/>
    <w:rsid w:val="009B2FB4"/>
    <w:rsid w:val="009B330D"/>
    <w:rsid w:val="009B3913"/>
    <w:rsid w:val="009B3FAB"/>
    <w:rsid w:val="009B4055"/>
    <w:rsid w:val="009B44FF"/>
    <w:rsid w:val="009B469B"/>
    <w:rsid w:val="009B4AD9"/>
    <w:rsid w:val="009B4E14"/>
    <w:rsid w:val="009B4EDB"/>
    <w:rsid w:val="009B5445"/>
    <w:rsid w:val="009B54D4"/>
    <w:rsid w:val="009B59CE"/>
    <w:rsid w:val="009B5C93"/>
    <w:rsid w:val="009B67CE"/>
    <w:rsid w:val="009B68CD"/>
    <w:rsid w:val="009B6FA4"/>
    <w:rsid w:val="009B6FC6"/>
    <w:rsid w:val="009B71CE"/>
    <w:rsid w:val="009B745F"/>
    <w:rsid w:val="009B776A"/>
    <w:rsid w:val="009B77A8"/>
    <w:rsid w:val="009B783D"/>
    <w:rsid w:val="009C0117"/>
    <w:rsid w:val="009C0B7D"/>
    <w:rsid w:val="009C19F0"/>
    <w:rsid w:val="009C2197"/>
    <w:rsid w:val="009C2769"/>
    <w:rsid w:val="009C2F6B"/>
    <w:rsid w:val="009C33A9"/>
    <w:rsid w:val="009C34AF"/>
    <w:rsid w:val="009C35E0"/>
    <w:rsid w:val="009C38AC"/>
    <w:rsid w:val="009C38C4"/>
    <w:rsid w:val="009C3CC2"/>
    <w:rsid w:val="009C3CC6"/>
    <w:rsid w:val="009C45CC"/>
    <w:rsid w:val="009C477B"/>
    <w:rsid w:val="009C4AC7"/>
    <w:rsid w:val="009C4F32"/>
    <w:rsid w:val="009C58B5"/>
    <w:rsid w:val="009C5952"/>
    <w:rsid w:val="009C5D2F"/>
    <w:rsid w:val="009C5E49"/>
    <w:rsid w:val="009C6A71"/>
    <w:rsid w:val="009C6B2A"/>
    <w:rsid w:val="009C7350"/>
    <w:rsid w:val="009C7457"/>
    <w:rsid w:val="009C778A"/>
    <w:rsid w:val="009C7B1A"/>
    <w:rsid w:val="009C7E40"/>
    <w:rsid w:val="009D0131"/>
    <w:rsid w:val="009D101B"/>
    <w:rsid w:val="009D13CF"/>
    <w:rsid w:val="009D146E"/>
    <w:rsid w:val="009D1847"/>
    <w:rsid w:val="009D2134"/>
    <w:rsid w:val="009D22B4"/>
    <w:rsid w:val="009D2D98"/>
    <w:rsid w:val="009D348A"/>
    <w:rsid w:val="009D38F9"/>
    <w:rsid w:val="009D3B81"/>
    <w:rsid w:val="009D3D5D"/>
    <w:rsid w:val="009D3DFE"/>
    <w:rsid w:val="009D40CA"/>
    <w:rsid w:val="009D41C7"/>
    <w:rsid w:val="009D483F"/>
    <w:rsid w:val="009D4873"/>
    <w:rsid w:val="009D4D09"/>
    <w:rsid w:val="009D54C1"/>
    <w:rsid w:val="009D54DD"/>
    <w:rsid w:val="009D5A79"/>
    <w:rsid w:val="009D5BAD"/>
    <w:rsid w:val="009D7141"/>
    <w:rsid w:val="009D746B"/>
    <w:rsid w:val="009D76A1"/>
    <w:rsid w:val="009D78CD"/>
    <w:rsid w:val="009D7A9E"/>
    <w:rsid w:val="009D7FD1"/>
    <w:rsid w:val="009E06BC"/>
    <w:rsid w:val="009E090D"/>
    <w:rsid w:val="009E0999"/>
    <w:rsid w:val="009E0CB6"/>
    <w:rsid w:val="009E10A7"/>
    <w:rsid w:val="009E10DC"/>
    <w:rsid w:val="009E11D3"/>
    <w:rsid w:val="009E1366"/>
    <w:rsid w:val="009E1410"/>
    <w:rsid w:val="009E191D"/>
    <w:rsid w:val="009E1928"/>
    <w:rsid w:val="009E1B87"/>
    <w:rsid w:val="009E1E8D"/>
    <w:rsid w:val="009E2AAB"/>
    <w:rsid w:val="009E2B05"/>
    <w:rsid w:val="009E31A3"/>
    <w:rsid w:val="009E3533"/>
    <w:rsid w:val="009E3923"/>
    <w:rsid w:val="009E3B14"/>
    <w:rsid w:val="009E3E2E"/>
    <w:rsid w:val="009E423B"/>
    <w:rsid w:val="009E4430"/>
    <w:rsid w:val="009E4DA9"/>
    <w:rsid w:val="009E5310"/>
    <w:rsid w:val="009E55A5"/>
    <w:rsid w:val="009E5F62"/>
    <w:rsid w:val="009E6001"/>
    <w:rsid w:val="009E6596"/>
    <w:rsid w:val="009E68EC"/>
    <w:rsid w:val="009E7115"/>
    <w:rsid w:val="009F0272"/>
    <w:rsid w:val="009F03D2"/>
    <w:rsid w:val="009F09C5"/>
    <w:rsid w:val="009F0B3E"/>
    <w:rsid w:val="009F0C6F"/>
    <w:rsid w:val="009F1183"/>
    <w:rsid w:val="009F19FD"/>
    <w:rsid w:val="009F1C75"/>
    <w:rsid w:val="009F24AF"/>
    <w:rsid w:val="009F24D3"/>
    <w:rsid w:val="009F2957"/>
    <w:rsid w:val="009F3047"/>
    <w:rsid w:val="009F3072"/>
    <w:rsid w:val="009F3261"/>
    <w:rsid w:val="009F3625"/>
    <w:rsid w:val="009F3651"/>
    <w:rsid w:val="009F3AD6"/>
    <w:rsid w:val="009F3B4C"/>
    <w:rsid w:val="009F3BB1"/>
    <w:rsid w:val="009F42F5"/>
    <w:rsid w:val="009F4506"/>
    <w:rsid w:val="009F46AC"/>
    <w:rsid w:val="009F5BD8"/>
    <w:rsid w:val="009F6538"/>
    <w:rsid w:val="009F6674"/>
    <w:rsid w:val="009F6FD8"/>
    <w:rsid w:val="009F7285"/>
    <w:rsid w:val="009F750C"/>
    <w:rsid w:val="009F7C41"/>
    <w:rsid w:val="009F7CEA"/>
    <w:rsid w:val="009F7DCB"/>
    <w:rsid w:val="00A004B7"/>
    <w:rsid w:val="00A007F2"/>
    <w:rsid w:val="00A00BAB"/>
    <w:rsid w:val="00A014F6"/>
    <w:rsid w:val="00A01915"/>
    <w:rsid w:val="00A01F5F"/>
    <w:rsid w:val="00A0218E"/>
    <w:rsid w:val="00A027D1"/>
    <w:rsid w:val="00A031D8"/>
    <w:rsid w:val="00A03ED3"/>
    <w:rsid w:val="00A04628"/>
    <w:rsid w:val="00A0486A"/>
    <w:rsid w:val="00A04D9C"/>
    <w:rsid w:val="00A04EB3"/>
    <w:rsid w:val="00A05083"/>
    <w:rsid w:val="00A057B7"/>
    <w:rsid w:val="00A05ABC"/>
    <w:rsid w:val="00A05C11"/>
    <w:rsid w:val="00A05F99"/>
    <w:rsid w:val="00A06743"/>
    <w:rsid w:val="00A06878"/>
    <w:rsid w:val="00A0691E"/>
    <w:rsid w:val="00A074AC"/>
    <w:rsid w:val="00A07EB4"/>
    <w:rsid w:val="00A1007D"/>
    <w:rsid w:val="00A10088"/>
    <w:rsid w:val="00A100AB"/>
    <w:rsid w:val="00A10622"/>
    <w:rsid w:val="00A108CF"/>
    <w:rsid w:val="00A11C43"/>
    <w:rsid w:val="00A11C8A"/>
    <w:rsid w:val="00A1207B"/>
    <w:rsid w:val="00A1212D"/>
    <w:rsid w:val="00A1221C"/>
    <w:rsid w:val="00A12395"/>
    <w:rsid w:val="00A1279F"/>
    <w:rsid w:val="00A12870"/>
    <w:rsid w:val="00A13C23"/>
    <w:rsid w:val="00A14261"/>
    <w:rsid w:val="00A142C2"/>
    <w:rsid w:val="00A14640"/>
    <w:rsid w:val="00A14B9E"/>
    <w:rsid w:val="00A150B1"/>
    <w:rsid w:val="00A1515F"/>
    <w:rsid w:val="00A151DB"/>
    <w:rsid w:val="00A158F5"/>
    <w:rsid w:val="00A15A99"/>
    <w:rsid w:val="00A15F21"/>
    <w:rsid w:val="00A168D8"/>
    <w:rsid w:val="00A16F98"/>
    <w:rsid w:val="00A17FD2"/>
    <w:rsid w:val="00A20170"/>
    <w:rsid w:val="00A20554"/>
    <w:rsid w:val="00A20AFE"/>
    <w:rsid w:val="00A212A0"/>
    <w:rsid w:val="00A21AA3"/>
    <w:rsid w:val="00A21D17"/>
    <w:rsid w:val="00A222D9"/>
    <w:rsid w:val="00A22648"/>
    <w:rsid w:val="00A23C8E"/>
    <w:rsid w:val="00A246FF"/>
    <w:rsid w:val="00A24761"/>
    <w:rsid w:val="00A24779"/>
    <w:rsid w:val="00A252CB"/>
    <w:rsid w:val="00A2534B"/>
    <w:rsid w:val="00A255C7"/>
    <w:rsid w:val="00A26094"/>
    <w:rsid w:val="00A26695"/>
    <w:rsid w:val="00A27247"/>
    <w:rsid w:val="00A27AAC"/>
    <w:rsid w:val="00A27C14"/>
    <w:rsid w:val="00A31D79"/>
    <w:rsid w:val="00A31D83"/>
    <w:rsid w:val="00A31EDE"/>
    <w:rsid w:val="00A325FB"/>
    <w:rsid w:val="00A328F2"/>
    <w:rsid w:val="00A33536"/>
    <w:rsid w:val="00A335C9"/>
    <w:rsid w:val="00A33785"/>
    <w:rsid w:val="00A33A41"/>
    <w:rsid w:val="00A33A9A"/>
    <w:rsid w:val="00A33F11"/>
    <w:rsid w:val="00A347CD"/>
    <w:rsid w:val="00A3486B"/>
    <w:rsid w:val="00A34C11"/>
    <w:rsid w:val="00A34DD0"/>
    <w:rsid w:val="00A34F3F"/>
    <w:rsid w:val="00A356E6"/>
    <w:rsid w:val="00A35832"/>
    <w:rsid w:val="00A35FBB"/>
    <w:rsid w:val="00A37994"/>
    <w:rsid w:val="00A37A3E"/>
    <w:rsid w:val="00A4011C"/>
    <w:rsid w:val="00A40407"/>
    <w:rsid w:val="00A40A29"/>
    <w:rsid w:val="00A42521"/>
    <w:rsid w:val="00A42615"/>
    <w:rsid w:val="00A42636"/>
    <w:rsid w:val="00A4367A"/>
    <w:rsid w:val="00A43A77"/>
    <w:rsid w:val="00A4565C"/>
    <w:rsid w:val="00A45D8B"/>
    <w:rsid w:val="00A45DFF"/>
    <w:rsid w:val="00A4633D"/>
    <w:rsid w:val="00A464EF"/>
    <w:rsid w:val="00A465B5"/>
    <w:rsid w:val="00A46A2B"/>
    <w:rsid w:val="00A46A5D"/>
    <w:rsid w:val="00A46D0B"/>
    <w:rsid w:val="00A47699"/>
    <w:rsid w:val="00A50BFD"/>
    <w:rsid w:val="00A50EE1"/>
    <w:rsid w:val="00A5159E"/>
    <w:rsid w:val="00A51DD5"/>
    <w:rsid w:val="00A52100"/>
    <w:rsid w:val="00A5233F"/>
    <w:rsid w:val="00A52940"/>
    <w:rsid w:val="00A5310E"/>
    <w:rsid w:val="00A5320A"/>
    <w:rsid w:val="00A5321B"/>
    <w:rsid w:val="00A5374C"/>
    <w:rsid w:val="00A53EE7"/>
    <w:rsid w:val="00A54531"/>
    <w:rsid w:val="00A5467F"/>
    <w:rsid w:val="00A54B3E"/>
    <w:rsid w:val="00A5528F"/>
    <w:rsid w:val="00A55D38"/>
    <w:rsid w:val="00A55D65"/>
    <w:rsid w:val="00A562AF"/>
    <w:rsid w:val="00A569F8"/>
    <w:rsid w:val="00A56A10"/>
    <w:rsid w:val="00A56CCE"/>
    <w:rsid w:val="00A5757F"/>
    <w:rsid w:val="00A60539"/>
    <w:rsid w:val="00A60F9D"/>
    <w:rsid w:val="00A617C8"/>
    <w:rsid w:val="00A621C7"/>
    <w:rsid w:val="00A626CB"/>
    <w:rsid w:val="00A629E0"/>
    <w:rsid w:val="00A63026"/>
    <w:rsid w:val="00A632EB"/>
    <w:rsid w:val="00A650DD"/>
    <w:rsid w:val="00A6528A"/>
    <w:rsid w:val="00A65819"/>
    <w:rsid w:val="00A66C54"/>
    <w:rsid w:val="00A66DC6"/>
    <w:rsid w:val="00A672A0"/>
    <w:rsid w:val="00A6768D"/>
    <w:rsid w:val="00A678D2"/>
    <w:rsid w:val="00A679D6"/>
    <w:rsid w:val="00A67DE5"/>
    <w:rsid w:val="00A70297"/>
    <w:rsid w:val="00A70512"/>
    <w:rsid w:val="00A7057C"/>
    <w:rsid w:val="00A70590"/>
    <w:rsid w:val="00A706DF"/>
    <w:rsid w:val="00A70AE5"/>
    <w:rsid w:val="00A714F5"/>
    <w:rsid w:val="00A71617"/>
    <w:rsid w:val="00A72271"/>
    <w:rsid w:val="00A72B15"/>
    <w:rsid w:val="00A72D7E"/>
    <w:rsid w:val="00A72EF2"/>
    <w:rsid w:val="00A730CE"/>
    <w:rsid w:val="00A730E4"/>
    <w:rsid w:val="00A73154"/>
    <w:rsid w:val="00A7351A"/>
    <w:rsid w:val="00A742DF"/>
    <w:rsid w:val="00A7438F"/>
    <w:rsid w:val="00A7484F"/>
    <w:rsid w:val="00A748ED"/>
    <w:rsid w:val="00A74915"/>
    <w:rsid w:val="00A74D27"/>
    <w:rsid w:val="00A751B6"/>
    <w:rsid w:val="00A752F3"/>
    <w:rsid w:val="00A753A2"/>
    <w:rsid w:val="00A75E95"/>
    <w:rsid w:val="00A75F84"/>
    <w:rsid w:val="00A7682E"/>
    <w:rsid w:val="00A776A0"/>
    <w:rsid w:val="00A77A82"/>
    <w:rsid w:val="00A77F91"/>
    <w:rsid w:val="00A804BD"/>
    <w:rsid w:val="00A808FA"/>
    <w:rsid w:val="00A80FBD"/>
    <w:rsid w:val="00A8117E"/>
    <w:rsid w:val="00A825EF"/>
    <w:rsid w:val="00A82756"/>
    <w:rsid w:val="00A82875"/>
    <w:rsid w:val="00A82EE6"/>
    <w:rsid w:val="00A833D7"/>
    <w:rsid w:val="00A8340E"/>
    <w:rsid w:val="00A8366D"/>
    <w:rsid w:val="00A837AB"/>
    <w:rsid w:val="00A83A74"/>
    <w:rsid w:val="00A83D62"/>
    <w:rsid w:val="00A83E25"/>
    <w:rsid w:val="00A847E7"/>
    <w:rsid w:val="00A84891"/>
    <w:rsid w:val="00A84C22"/>
    <w:rsid w:val="00A85097"/>
    <w:rsid w:val="00A852C3"/>
    <w:rsid w:val="00A854C4"/>
    <w:rsid w:val="00A86365"/>
    <w:rsid w:val="00A87784"/>
    <w:rsid w:val="00A87DB8"/>
    <w:rsid w:val="00A90132"/>
    <w:rsid w:val="00A91167"/>
    <w:rsid w:val="00A91218"/>
    <w:rsid w:val="00A91472"/>
    <w:rsid w:val="00A915A1"/>
    <w:rsid w:val="00A915B9"/>
    <w:rsid w:val="00A91852"/>
    <w:rsid w:val="00A91A24"/>
    <w:rsid w:val="00A91B89"/>
    <w:rsid w:val="00A9303A"/>
    <w:rsid w:val="00A93453"/>
    <w:rsid w:val="00A93C6B"/>
    <w:rsid w:val="00A94115"/>
    <w:rsid w:val="00A941A2"/>
    <w:rsid w:val="00A94794"/>
    <w:rsid w:val="00A94C6F"/>
    <w:rsid w:val="00A94D3A"/>
    <w:rsid w:val="00A9553F"/>
    <w:rsid w:val="00A95808"/>
    <w:rsid w:val="00A9581E"/>
    <w:rsid w:val="00A959DF"/>
    <w:rsid w:val="00A95D54"/>
    <w:rsid w:val="00A96A41"/>
    <w:rsid w:val="00A96D07"/>
    <w:rsid w:val="00A97DED"/>
    <w:rsid w:val="00AA0245"/>
    <w:rsid w:val="00AA02FB"/>
    <w:rsid w:val="00AA0308"/>
    <w:rsid w:val="00AA08B1"/>
    <w:rsid w:val="00AA0C4B"/>
    <w:rsid w:val="00AA104D"/>
    <w:rsid w:val="00AA1831"/>
    <w:rsid w:val="00AA26AB"/>
    <w:rsid w:val="00AA277C"/>
    <w:rsid w:val="00AA2956"/>
    <w:rsid w:val="00AA2AE7"/>
    <w:rsid w:val="00AA2CB6"/>
    <w:rsid w:val="00AA2DE6"/>
    <w:rsid w:val="00AA3A9C"/>
    <w:rsid w:val="00AA3D21"/>
    <w:rsid w:val="00AA3F71"/>
    <w:rsid w:val="00AA4368"/>
    <w:rsid w:val="00AA4CB2"/>
    <w:rsid w:val="00AA4E8B"/>
    <w:rsid w:val="00AA55CA"/>
    <w:rsid w:val="00AA7363"/>
    <w:rsid w:val="00AA7411"/>
    <w:rsid w:val="00AA7D77"/>
    <w:rsid w:val="00AA7FE1"/>
    <w:rsid w:val="00AB0271"/>
    <w:rsid w:val="00AB0668"/>
    <w:rsid w:val="00AB06A0"/>
    <w:rsid w:val="00AB090D"/>
    <w:rsid w:val="00AB0A85"/>
    <w:rsid w:val="00AB0B86"/>
    <w:rsid w:val="00AB0CCE"/>
    <w:rsid w:val="00AB108B"/>
    <w:rsid w:val="00AB10CE"/>
    <w:rsid w:val="00AB15B3"/>
    <w:rsid w:val="00AB25F9"/>
    <w:rsid w:val="00AB2705"/>
    <w:rsid w:val="00AB2AE1"/>
    <w:rsid w:val="00AB2EC6"/>
    <w:rsid w:val="00AB4074"/>
    <w:rsid w:val="00AB443A"/>
    <w:rsid w:val="00AB4AB3"/>
    <w:rsid w:val="00AB4C78"/>
    <w:rsid w:val="00AB5422"/>
    <w:rsid w:val="00AB58F3"/>
    <w:rsid w:val="00AB601F"/>
    <w:rsid w:val="00AB6DF8"/>
    <w:rsid w:val="00AB71D4"/>
    <w:rsid w:val="00AB71D5"/>
    <w:rsid w:val="00AC0313"/>
    <w:rsid w:val="00AC117A"/>
    <w:rsid w:val="00AC1184"/>
    <w:rsid w:val="00AC1F86"/>
    <w:rsid w:val="00AC1FC1"/>
    <w:rsid w:val="00AC2EEA"/>
    <w:rsid w:val="00AC3043"/>
    <w:rsid w:val="00AC30AA"/>
    <w:rsid w:val="00AC3397"/>
    <w:rsid w:val="00AC3817"/>
    <w:rsid w:val="00AC3907"/>
    <w:rsid w:val="00AC3BBF"/>
    <w:rsid w:val="00AC4078"/>
    <w:rsid w:val="00AC4FED"/>
    <w:rsid w:val="00AC573A"/>
    <w:rsid w:val="00AC5D60"/>
    <w:rsid w:val="00AC623C"/>
    <w:rsid w:val="00AC66C7"/>
    <w:rsid w:val="00AC6FAA"/>
    <w:rsid w:val="00AC7CBA"/>
    <w:rsid w:val="00AC7FA6"/>
    <w:rsid w:val="00AC7FE9"/>
    <w:rsid w:val="00AD1C07"/>
    <w:rsid w:val="00AD26F1"/>
    <w:rsid w:val="00AD365E"/>
    <w:rsid w:val="00AD40B6"/>
    <w:rsid w:val="00AD4B35"/>
    <w:rsid w:val="00AD4CD0"/>
    <w:rsid w:val="00AD506A"/>
    <w:rsid w:val="00AD52E6"/>
    <w:rsid w:val="00AD53FD"/>
    <w:rsid w:val="00AD568D"/>
    <w:rsid w:val="00AD59EE"/>
    <w:rsid w:val="00AD6518"/>
    <w:rsid w:val="00AD6659"/>
    <w:rsid w:val="00AD6D34"/>
    <w:rsid w:val="00AD724B"/>
    <w:rsid w:val="00AD7379"/>
    <w:rsid w:val="00AD79B7"/>
    <w:rsid w:val="00AD7D38"/>
    <w:rsid w:val="00AD7E6C"/>
    <w:rsid w:val="00AE0A81"/>
    <w:rsid w:val="00AE1284"/>
    <w:rsid w:val="00AE1846"/>
    <w:rsid w:val="00AE29A5"/>
    <w:rsid w:val="00AE2CE4"/>
    <w:rsid w:val="00AE2DA9"/>
    <w:rsid w:val="00AE3113"/>
    <w:rsid w:val="00AE3298"/>
    <w:rsid w:val="00AE3942"/>
    <w:rsid w:val="00AE3B24"/>
    <w:rsid w:val="00AE4071"/>
    <w:rsid w:val="00AE4957"/>
    <w:rsid w:val="00AE4A82"/>
    <w:rsid w:val="00AE5C82"/>
    <w:rsid w:val="00AE60E6"/>
    <w:rsid w:val="00AE63A2"/>
    <w:rsid w:val="00AE69C2"/>
    <w:rsid w:val="00AE707A"/>
    <w:rsid w:val="00AE727C"/>
    <w:rsid w:val="00AE7B3E"/>
    <w:rsid w:val="00AE7C0A"/>
    <w:rsid w:val="00AF048E"/>
    <w:rsid w:val="00AF05EC"/>
    <w:rsid w:val="00AF0CD2"/>
    <w:rsid w:val="00AF0DAB"/>
    <w:rsid w:val="00AF13F4"/>
    <w:rsid w:val="00AF198E"/>
    <w:rsid w:val="00AF21BD"/>
    <w:rsid w:val="00AF2651"/>
    <w:rsid w:val="00AF2CEF"/>
    <w:rsid w:val="00AF2DD8"/>
    <w:rsid w:val="00AF2E18"/>
    <w:rsid w:val="00AF2E7C"/>
    <w:rsid w:val="00AF2FE0"/>
    <w:rsid w:val="00AF35D9"/>
    <w:rsid w:val="00AF38E5"/>
    <w:rsid w:val="00AF3A7D"/>
    <w:rsid w:val="00AF41A7"/>
    <w:rsid w:val="00AF45D7"/>
    <w:rsid w:val="00AF474E"/>
    <w:rsid w:val="00AF4AF7"/>
    <w:rsid w:val="00AF5287"/>
    <w:rsid w:val="00AF5478"/>
    <w:rsid w:val="00AF5738"/>
    <w:rsid w:val="00AF5948"/>
    <w:rsid w:val="00AF637B"/>
    <w:rsid w:val="00AF7ABF"/>
    <w:rsid w:val="00AF7FD8"/>
    <w:rsid w:val="00B0035D"/>
    <w:rsid w:val="00B00D3B"/>
    <w:rsid w:val="00B021D4"/>
    <w:rsid w:val="00B02642"/>
    <w:rsid w:val="00B02F11"/>
    <w:rsid w:val="00B033B0"/>
    <w:rsid w:val="00B0364F"/>
    <w:rsid w:val="00B03973"/>
    <w:rsid w:val="00B04393"/>
    <w:rsid w:val="00B048E8"/>
    <w:rsid w:val="00B04DBF"/>
    <w:rsid w:val="00B058A4"/>
    <w:rsid w:val="00B060E9"/>
    <w:rsid w:val="00B066FF"/>
    <w:rsid w:val="00B069D7"/>
    <w:rsid w:val="00B06D34"/>
    <w:rsid w:val="00B06D88"/>
    <w:rsid w:val="00B0748F"/>
    <w:rsid w:val="00B07C81"/>
    <w:rsid w:val="00B10046"/>
    <w:rsid w:val="00B101A5"/>
    <w:rsid w:val="00B10A0D"/>
    <w:rsid w:val="00B10D5A"/>
    <w:rsid w:val="00B1317C"/>
    <w:rsid w:val="00B14096"/>
    <w:rsid w:val="00B140C0"/>
    <w:rsid w:val="00B149A2"/>
    <w:rsid w:val="00B1501C"/>
    <w:rsid w:val="00B1581F"/>
    <w:rsid w:val="00B158EA"/>
    <w:rsid w:val="00B167D1"/>
    <w:rsid w:val="00B170C9"/>
    <w:rsid w:val="00B17226"/>
    <w:rsid w:val="00B1764A"/>
    <w:rsid w:val="00B17D65"/>
    <w:rsid w:val="00B17DED"/>
    <w:rsid w:val="00B20292"/>
    <w:rsid w:val="00B20E1E"/>
    <w:rsid w:val="00B21465"/>
    <w:rsid w:val="00B215CB"/>
    <w:rsid w:val="00B21B47"/>
    <w:rsid w:val="00B2229E"/>
    <w:rsid w:val="00B22403"/>
    <w:rsid w:val="00B2307C"/>
    <w:rsid w:val="00B230E0"/>
    <w:rsid w:val="00B2318F"/>
    <w:rsid w:val="00B233CF"/>
    <w:rsid w:val="00B23EB6"/>
    <w:rsid w:val="00B23EE9"/>
    <w:rsid w:val="00B24201"/>
    <w:rsid w:val="00B24868"/>
    <w:rsid w:val="00B24D18"/>
    <w:rsid w:val="00B25A6A"/>
    <w:rsid w:val="00B25B87"/>
    <w:rsid w:val="00B25F9B"/>
    <w:rsid w:val="00B2633F"/>
    <w:rsid w:val="00B2734B"/>
    <w:rsid w:val="00B276A4"/>
    <w:rsid w:val="00B2782A"/>
    <w:rsid w:val="00B305EF"/>
    <w:rsid w:val="00B309E0"/>
    <w:rsid w:val="00B31351"/>
    <w:rsid w:val="00B32D14"/>
    <w:rsid w:val="00B333EE"/>
    <w:rsid w:val="00B3368C"/>
    <w:rsid w:val="00B341A1"/>
    <w:rsid w:val="00B34AE7"/>
    <w:rsid w:val="00B34C46"/>
    <w:rsid w:val="00B355DE"/>
    <w:rsid w:val="00B35F3F"/>
    <w:rsid w:val="00B367BC"/>
    <w:rsid w:val="00B36B39"/>
    <w:rsid w:val="00B36CFC"/>
    <w:rsid w:val="00B36EE0"/>
    <w:rsid w:val="00B36F3F"/>
    <w:rsid w:val="00B37C6B"/>
    <w:rsid w:val="00B402CB"/>
    <w:rsid w:val="00B40641"/>
    <w:rsid w:val="00B40906"/>
    <w:rsid w:val="00B40C94"/>
    <w:rsid w:val="00B41019"/>
    <w:rsid w:val="00B413CE"/>
    <w:rsid w:val="00B4220F"/>
    <w:rsid w:val="00B432BD"/>
    <w:rsid w:val="00B43453"/>
    <w:rsid w:val="00B4359F"/>
    <w:rsid w:val="00B438DE"/>
    <w:rsid w:val="00B43B86"/>
    <w:rsid w:val="00B43D82"/>
    <w:rsid w:val="00B44A12"/>
    <w:rsid w:val="00B44E33"/>
    <w:rsid w:val="00B45935"/>
    <w:rsid w:val="00B460AA"/>
    <w:rsid w:val="00B4649D"/>
    <w:rsid w:val="00B464E0"/>
    <w:rsid w:val="00B470B2"/>
    <w:rsid w:val="00B47551"/>
    <w:rsid w:val="00B4766A"/>
    <w:rsid w:val="00B5028A"/>
    <w:rsid w:val="00B504D1"/>
    <w:rsid w:val="00B50742"/>
    <w:rsid w:val="00B5098D"/>
    <w:rsid w:val="00B50DFF"/>
    <w:rsid w:val="00B51B43"/>
    <w:rsid w:val="00B51C0E"/>
    <w:rsid w:val="00B51C2D"/>
    <w:rsid w:val="00B539B6"/>
    <w:rsid w:val="00B54565"/>
    <w:rsid w:val="00B54A74"/>
    <w:rsid w:val="00B54AB5"/>
    <w:rsid w:val="00B54ADE"/>
    <w:rsid w:val="00B54F05"/>
    <w:rsid w:val="00B55A72"/>
    <w:rsid w:val="00B55FBC"/>
    <w:rsid w:val="00B56746"/>
    <w:rsid w:val="00B57C43"/>
    <w:rsid w:val="00B60B24"/>
    <w:rsid w:val="00B60FFD"/>
    <w:rsid w:val="00B61244"/>
    <w:rsid w:val="00B61ADD"/>
    <w:rsid w:val="00B61B39"/>
    <w:rsid w:val="00B61EDF"/>
    <w:rsid w:val="00B61F8F"/>
    <w:rsid w:val="00B62104"/>
    <w:rsid w:val="00B62818"/>
    <w:rsid w:val="00B636A0"/>
    <w:rsid w:val="00B63907"/>
    <w:rsid w:val="00B63AD4"/>
    <w:rsid w:val="00B640BA"/>
    <w:rsid w:val="00B640E1"/>
    <w:rsid w:val="00B64C94"/>
    <w:rsid w:val="00B65151"/>
    <w:rsid w:val="00B65969"/>
    <w:rsid w:val="00B659AC"/>
    <w:rsid w:val="00B66208"/>
    <w:rsid w:val="00B66639"/>
    <w:rsid w:val="00B66A39"/>
    <w:rsid w:val="00B66E54"/>
    <w:rsid w:val="00B70469"/>
    <w:rsid w:val="00B7046E"/>
    <w:rsid w:val="00B70495"/>
    <w:rsid w:val="00B7078F"/>
    <w:rsid w:val="00B712BE"/>
    <w:rsid w:val="00B713E5"/>
    <w:rsid w:val="00B71573"/>
    <w:rsid w:val="00B71696"/>
    <w:rsid w:val="00B719D4"/>
    <w:rsid w:val="00B723D1"/>
    <w:rsid w:val="00B72EEF"/>
    <w:rsid w:val="00B72F5D"/>
    <w:rsid w:val="00B731A8"/>
    <w:rsid w:val="00B73364"/>
    <w:rsid w:val="00B737D2"/>
    <w:rsid w:val="00B74D59"/>
    <w:rsid w:val="00B75193"/>
    <w:rsid w:val="00B759CA"/>
    <w:rsid w:val="00B75B96"/>
    <w:rsid w:val="00B75EE5"/>
    <w:rsid w:val="00B76067"/>
    <w:rsid w:val="00B76101"/>
    <w:rsid w:val="00B76266"/>
    <w:rsid w:val="00B763EE"/>
    <w:rsid w:val="00B772FA"/>
    <w:rsid w:val="00B81130"/>
    <w:rsid w:val="00B8210C"/>
    <w:rsid w:val="00B8254C"/>
    <w:rsid w:val="00B83654"/>
    <w:rsid w:val="00B83ECE"/>
    <w:rsid w:val="00B84449"/>
    <w:rsid w:val="00B84469"/>
    <w:rsid w:val="00B84570"/>
    <w:rsid w:val="00B8481A"/>
    <w:rsid w:val="00B852DE"/>
    <w:rsid w:val="00B8555B"/>
    <w:rsid w:val="00B8555F"/>
    <w:rsid w:val="00B86E6F"/>
    <w:rsid w:val="00B8719A"/>
    <w:rsid w:val="00B87270"/>
    <w:rsid w:val="00B8758A"/>
    <w:rsid w:val="00B87F87"/>
    <w:rsid w:val="00B903D6"/>
    <w:rsid w:val="00B907D7"/>
    <w:rsid w:val="00B90D7F"/>
    <w:rsid w:val="00B90F7A"/>
    <w:rsid w:val="00B9136A"/>
    <w:rsid w:val="00B91973"/>
    <w:rsid w:val="00B91DF7"/>
    <w:rsid w:val="00B9226F"/>
    <w:rsid w:val="00B9257B"/>
    <w:rsid w:val="00B9290B"/>
    <w:rsid w:val="00B92AC4"/>
    <w:rsid w:val="00B93733"/>
    <w:rsid w:val="00B93834"/>
    <w:rsid w:val="00B93ED3"/>
    <w:rsid w:val="00B93EFB"/>
    <w:rsid w:val="00B9406D"/>
    <w:rsid w:val="00B941D2"/>
    <w:rsid w:val="00B94292"/>
    <w:rsid w:val="00B94524"/>
    <w:rsid w:val="00B9572E"/>
    <w:rsid w:val="00B95787"/>
    <w:rsid w:val="00B95D86"/>
    <w:rsid w:val="00B962F3"/>
    <w:rsid w:val="00B9638C"/>
    <w:rsid w:val="00B96C77"/>
    <w:rsid w:val="00B96FE2"/>
    <w:rsid w:val="00B97468"/>
    <w:rsid w:val="00BA02FD"/>
    <w:rsid w:val="00BA0B8C"/>
    <w:rsid w:val="00BA1317"/>
    <w:rsid w:val="00BA1820"/>
    <w:rsid w:val="00BA2042"/>
    <w:rsid w:val="00BA2082"/>
    <w:rsid w:val="00BA20A7"/>
    <w:rsid w:val="00BA5099"/>
    <w:rsid w:val="00BA5110"/>
    <w:rsid w:val="00BA59DE"/>
    <w:rsid w:val="00BA5CA9"/>
    <w:rsid w:val="00BA5F12"/>
    <w:rsid w:val="00BA62B9"/>
    <w:rsid w:val="00BA6C68"/>
    <w:rsid w:val="00BA79D3"/>
    <w:rsid w:val="00BA7A73"/>
    <w:rsid w:val="00BA7B2A"/>
    <w:rsid w:val="00BA7C75"/>
    <w:rsid w:val="00BB0069"/>
    <w:rsid w:val="00BB0A08"/>
    <w:rsid w:val="00BB1748"/>
    <w:rsid w:val="00BB28A8"/>
    <w:rsid w:val="00BB3443"/>
    <w:rsid w:val="00BB3A59"/>
    <w:rsid w:val="00BB4694"/>
    <w:rsid w:val="00BB4E2A"/>
    <w:rsid w:val="00BB5BE6"/>
    <w:rsid w:val="00BB5C36"/>
    <w:rsid w:val="00BB5E82"/>
    <w:rsid w:val="00BB619B"/>
    <w:rsid w:val="00BB73EA"/>
    <w:rsid w:val="00BC0564"/>
    <w:rsid w:val="00BC13A2"/>
    <w:rsid w:val="00BC1716"/>
    <w:rsid w:val="00BC1FB9"/>
    <w:rsid w:val="00BC2096"/>
    <w:rsid w:val="00BC24E2"/>
    <w:rsid w:val="00BC3522"/>
    <w:rsid w:val="00BC35F4"/>
    <w:rsid w:val="00BC3E28"/>
    <w:rsid w:val="00BC3E2E"/>
    <w:rsid w:val="00BC44E3"/>
    <w:rsid w:val="00BC47D2"/>
    <w:rsid w:val="00BC5AAA"/>
    <w:rsid w:val="00BC5D7A"/>
    <w:rsid w:val="00BC6004"/>
    <w:rsid w:val="00BC65CF"/>
    <w:rsid w:val="00BC6869"/>
    <w:rsid w:val="00BC69EC"/>
    <w:rsid w:val="00BC6EF3"/>
    <w:rsid w:val="00BC711F"/>
    <w:rsid w:val="00BC7491"/>
    <w:rsid w:val="00BC76A1"/>
    <w:rsid w:val="00BC7982"/>
    <w:rsid w:val="00BD09C7"/>
    <w:rsid w:val="00BD0A4B"/>
    <w:rsid w:val="00BD0BC0"/>
    <w:rsid w:val="00BD0DF5"/>
    <w:rsid w:val="00BD0FB8"/>
    <w:rsid w:val="00BD1E8D"/>
    <w:rsid w:val="00BD2AC3"/>
    <w:rsid w:val="00BD3A8D"/>
    <w:rsid w:val="00BD3F90"/>
    <w:rsid w:val="00BD4ADE"/>
    <w:rsid w:val="00BD6AAE"/>
    <w:rsid w:val="00BD7090"/>
    <w:rsid w:val="00BD756C"/>
    <w:rsid w:val="00BD758B"/>
    <w:rsid w:val="00BD7CE1"/>
    <w:rsid w:val="00BD7F9C"/>
    <w:rsid w:val="00BE0007"/>
    <w:rsid w:val="00BE0B2B"/>
    <w:rsid w:val="00BE1B0D"/>
    <w:rsid w:val="00BE24E5"/>
    <w:rsid w:val="00BE37D5"/>
    <w:rsid w:val="00BE3B4A"/>
    <w:rsid w:val="00BE4E99"/>
    <w:rsid w:val="00BE68E1"/>
    <w:rsid w:val="00BE6BED"/>
    <w:rsid w:val="00BE6F8A"/>
    <w:rsid w:val="00BE751E"/>
    <w:rsid w:val="00BE791E"/>
    <w:rsid w:val="00BE7EB3"/>
    <w:rsid w:val="00BE7EF0"/>
    <w:rsid w:val="00BF0189"/>
    <w:rsid w:val="00BF0B29"/>
    <w:rsid w:val="00BF1157"/>
    <w:rsid w:val="00BF226B"/>
    <w:rsid w:val="00BF290B"/>
    <w:rsid w:val="00BF3010"/>
    <w:rsid w:val="00BF32A4"/>
    <w:rsid w:val="00BF351C"/>
    <w:rsid w:val="00BF3ADB"/>
    <w:rsid w:val="00BF3F7C"/>
    <w:rsid w:val="00BF4604"/>
    <w:rsid w:val="00BF4B66"/>
    <w:rsid w:val="00BF4F32"/>
    <w:rsid w:val="00BF522B"/>
    <w:rsid w:val="00BF5458"/>
    <w:rsid w:val="00BF5A6D"/>
    <w:rsid w:val="00BF60DE"/>
    <w:rsid w:val="00BF6381"/>
    <w:rsid w:val="00BF7934"/>
    <w:rsid w:val="00C00313"/>
    <w:rsid w:val="00C00634"/>
    <w:rsid w:val="00C00AD0"/>
    <w:rsid w:val="00C00BD3"/>
    <w:rsid w:val="00C00E13"/>
    <w:rsid w:val="00C01164"/>
    <w:rsid w:val="00C01345"/>
    <w:rsid w:val="00C020B0"/>
    <w:rsid w:val="00C02615"/>
    <w:rsid w:val="00C03947"/>
    <w:rsid w:val="00C039F3"/>
    <w:rsid w:val="00C03A74"/>
    <w:rsid w:val="00C03BAB"/>
    <w:rsid w:val="00C03BEA"/>
    <w:rsid w:val="00C03D6D"/>
    <w:rsid w:val="00C03FF5"/>
    <w:rsid w:val="00C04F27"/>
    <w:rsid w:val="00C05996"/>
    <w:rsid w:val="00C0615C"/>
    <w:rsid w:val="00C06857"/>
    <w:rsid w:val="00C06D3C"/>
    <w:rsid w:val="00C06D78"/>
    <w:rsid w:val="00C071FE"/>
    <w:rsid w:val="00C07314"/>
    <w:rsid w:val="00C0768F"/>
    <w:rsid w:val="00C07790"/>
    <w:rsid w:val="00C10269"/>
    <w:rsid w:val="00C108ED"/>
    <w:rsid w:val="00C113F3"/>
    <w:rsid w:val="00C1312E"/>
    <w:rsid w:val="00C131F3"/>
    <w:rsid w:val="00C135EE"/>
    <w:rsid w:val="00C13F6B"/>
    <w:rsid w:val="00C143BC"/>
    <w:rsid w:val="00C14835"/>
    <w:rsid w:val="00C1486C"/>
    <w:rsid w:val="00C1490F"/>
    <w:rsid w:val="00C14AF1"/>
    <w:rsid w:val="00C15B8C"/>
    <w:rsid w:val="00C15C9F"/>
    <w:rsid w:val="00C1680B"/>
    <w:rsid w:val="00C169C3"/>
    <w:rsid w:val="00C1778A"/>
    <w:rsid w:val="00C177BA"/>
    <w:rsid w:val="00C17C90"/>
    <w:rsid w:val="00C200C6"/>
    <w:rsid w:val="00C20248"/>
    <w:rsid w:val="00C20E40"/>
    <w:rsid w:val="00C21308"/>
    <w:rsid w:val="00C21679"/>
    <w:rsid w:val="00C21A26"/>
    <w:rsid w:val="00C21E46"/>
    <w:rsid w:val="00C228E4"/>
    <w:rsid w:val="00C23075"/>
    <w:rsid w:val="00C238D6"/>
    <w:rsid w:val="00C23D5E"/>
    <w:rsid w:val="00C23EC8"/>
    <w:rsid w:val="00C241AA"/>
    <w:rsid w:val="00C241ED"/>
    <w:rsid w:val="00C247E2"/>
    <w:rsid w:val="00C24B2B"/>
    <w:rsid w:val="00C24D20"/>
    <w:rsid w:val="00C25395"/>
    <w:rsid w:val="00C2539C"/>
    <w:rsid w:val="00C25D55"/>
    <w:rsid w:val="00C25FF1"/>
    <w:rsid w:val="00C264D6"/>
    <w:rsid w:val="00C26C05"/>
    <w:rsid w:val="00C2727E"/>
    <w:rsid w:val="00C27597"/>
    <w:rsid w:val="00C27F0D"/>
    <w:rsid w:val="00C3011B"/>
    <w:rsid w:val="00C301F2"/>
    <w:rsid w:val="00C30A5B"/>
    <w:rsid w:val="00C30AA5"/>
    <w:rsid w:val="00C3232A"/>
    <w:rsid w:val="00C326F8"/>
    <w:rsid w:val="00C33E5E"/>
    <w:rsid w:val="00C34285"/>
    <w:rsid w:val="00C34BCF"/>
    <w:rsid w:val="00C351AC"/>
    <w:rsid w:val="00C35340"/>
    <w:rsid w:val="00C35BE0"/>
    <w:rsid w:val="00C35E8E"/>
    <w:rsid w:val="00C36073"/>
    <w:rsid w:val="00C3638C"/>
    <w:rsid w:val="00C367B1"/>
    <w:rsid w:val="00C36943"/>
    <w:rsid w:val="00C36FC0"/>
    <w:rsid w:val="00C37324"/>
    <w:rsid w:val="00C377D4"/>
    <w:rsid w:val="00C379BB"/>
    <w:rsid w:val="00C37C37"/>
    <w:rsid w:val="00C404D9"/>
    <w:rsid w:val="00C40849"/>
    <w:rsid w:val="00C40D35"/>
    <w:rsid w:val="00C40E81"/>
    <w:rsid w:val="00C41039"/>
    <w:rsid w:val="00C41459"/>
    <w:rsid w:val="00C415E5"/>
    <w:rsid w:val="00C4160B"/>
    <w:rsid w:val="00C41869"/>
    <w:rsid w:val="00C41A9C"/>
    <w:rsid w:val="00C41C2E"/>
    <w:rsid w:val="00C41D69"/>
    <w:rsid w:val="00C422CA"/>
    <w:rsid w:val="00C42503"/>
    <w:rsid w:val="00C4257A"/>
    <w:rsid w:val="00C4260B"/>
    <w:rsid w:val="00C428B8"/>
    <w:rsid w:val="00C4341E"/>
    <w:rsid w:val="00C43888"/>
    <w:rsid w:val="00C4390E"/>
    <w:rsid w:val="00C43D5E"/>
    <w:rsid w:val="00C44420"/>
    <w:rsid w:val="00C44584"/>
    <w:rsid w:val="00C44B68"/>
    <w:rsid w:val="00C45645"/>
    <w:rsid w:val="00C46B10"/>
    <w:rsid w:val="00C46B3A"/>
    <w:rsid w:val="00C46D23"/>
    <w:rsid w:val="00C46E28"/>
    <w:rsid w:val="00C4711B"/>
    <w:rsid w:val="00C47B36"/>
    <w:rsid w:val="00C47DD5"/>
    <w:rsid w:val="00C50651"/>
    <w:rsid w:val="00C50ABB"/>
    <w:rsid w:val="00C51E97"/>
    <w:rsid w:val="00C52959"/>
    <w:rsid w:val="00C5331D"/>
    <w:rsid w:val="00C53F41"/>
    <w:rsid w:val="00C54056"/>
    <w:rsid w:val="00C545AD"/>
    <w:rsid w:val="00C54699"/>
    <w:rsid w:val="00C54B22"/>
    <w:rsid w:val="00C55758"/>
    <w:rsid w:val="00C55A2E"/>
    <w:rsid w:val="00C563DE"/>
    <w:rsid w:val="00C56A43"/>
    <w:rsid w:val="00C570F7"/>
    <w:rsid w:val="00C5752F"/>
    <w:rsid w:val="00C576B0"/>
    <w:rsid w:val="00C57F4C"/>
    <w:rsid w:val="00C600BE"/>
    <w:rsid w:val="00C61901"/>
    <w:rsid w:val="00C61CA1"/>
    <w:rsid w:val="00C61CF5"/>
    <w:rsid w:val="00C61EB1"/>
    <w:rsid w:val="00C6227C"/>
    <w:rsid w:val="00C6229A"/>
    <w:rsid w:val="00C6282D"/>
    <w:rsid w:val="00C628CD"/>
    <w:rsid w:val="00C62B34"/>
    <w:rsid w:val="00C62B77"/>
    <w:rsid w:val="00C62E58"/>
    <w:rsid w:val="00C64196"/>
    <w:rsid w:val="00C6431C"/>
    <w:rsid w:val="00C64A4A"/>
    <w:rsid w:val="00C64C98"/>
    <w:rsid w:val="00C65257"/>
    <w:rsid w:val="00C65820"/>
    <w:rsid w:val="00C659F5"/>
    <w:rsid w:val="00C66B5F"/>
    <w:rsid w:val="00C66DCF"/>
    <w:rsid w:val="00C6791E"/>
    <w:rsid w:val="00C67998"/>
    <w:rsid w:val="00C67C3B"/>
    <w:rsid w:val="00C70079"/>
    <w:rsid w:val="00C70C08"/>
    <w:rsid w:val="00C70D7F"/>
    <w:rsid w:val="00C71875"/>
    <w:rsid w:val="00C71F22"/>
    <w:rsid w:val="00C72A43"/>
    <w:rsid w:val="00C72FE8"/>
    <w:rsid w:val="00C73187"/>
    <w:rsid w:val="00C73525"/>
    <w:rsid w:val="00C7363A"/>
    <w:rsid w:val="00C743B1"/>
    <w:rsid w:val="00C74B7A"/>
    <w:rsid w:val="00C74B9B"/>
    <w:rsid w:val="00C74F93"/>
    <w:rsid w:val="00C7505D"/>
    <w:rsid w:val="00C75660"/>
    <w:rsid w:val="00C75F3F"/>
    <w:rsid w:val="00C7626E"/>
    <w:rsid w:val="00C76298"/>
    <w:rsid w:val="00C763FF"/>
    <w:rsid w:val="00C76537"/>
    <w:rsid w:val="00C76A35"/>
    <w:rsid w:val="00C776C7"/>
    <w:rsid w:val="00C779CD"/>
    <w:rsid w:val="00C77AA3"/>
    <w:rsid w:val="00C77EC6"/>
    <w:rsid w:val="00C8007C"/>
    <w:rsid w:val="00C80261"/>
    <w:rsid w:val="00C80609"/>
    <w:rsid w:val="00C80CE4"/>
    <w:rsid w:val="00C80D88"/>
    <w:rsid w:val="00C810D3"/>
    <w:rsid w:val="00C81841"/>
    <w:rsid w:val="00C81ECB"/>
    <w:rsid w:val="00C82B53"/>
    <w:rsid w:val="00C82C80"/>
    <w:rsid w:val="00C82D0B"/>
    <w:rsid w:val="00C83408"/>
    <w:rsid w:val="00C84349"/>
    <w:rsid w:val="00C8438C"/>
    <w:rsid w:val="00C845B0"/>
    <w:rsid w:val="00C84E0F"/>
    <w:rsid w:val="00C85214"/>
    <w:rsid w:val="00C86074"/>
    <w:rsid w:val="00C864DE"/>
    <w:rsid w:val="00C866A2"/>
    <w:rsid w:val="00C869CC"/>
    <w:rsid w:val="00C86A82"/>
    <w:rsid w:val="00C86B79"/>
    <w:rsid w:val="00C86CF0"/>
    <w:rsid w:val="00C86EF0"/>
    <w:rsid w:val="00C87237"/>
    <w:rsid w:val="00C873C0"/>
    <w:rsid w:val="00C87744"/>
    <w:rsid w:val="00C87A5F"/>
    <w:rsid w:val="00C900EA"/>
    <w:rsid w:val="00C9063C"/>
    <w:rsid w:val="00C906E8"/>
    <w:rsid w:val="00C9086C"/>
    <w:rsid w:val="00C90D14"/>
    <w:rsid w:val="00C9194F"/>
    <w:rsid w:val="00C9251D"/>
    <w:rsid w:val="00C92622"/>
    <w:rsid w:val="00C92A88"/>
    <w:rsid w:val="00C9304D"/>
    <w:rsid w:val="00C93092"/>
    <w:rsid w:val="00C937CD"/>
    <w:rsid w:val="00C93B13"/>
    <w:rsid w:val="00C93E45"/>
    <w:rsid w:val="00C93E67"/>
    <w:rsid w:val="00C94370"/>
    <w:rsid w:val="00C95403"/>
    <w:rsid w:val="00C9557A"/>
    <w:rsid w:val="00C95894"/>
    <w:rsid w:val="00C95BD7"/>
    <w:rsid w:val="00C9607F"/>
    <w:rsid w:val="00C96874"/>
    <w:rsid w:val="00C96D2E"/>
    <w:rsid w:val="00C96D49"/>
    <w:rsid w:val="00C9725C"/>
    <w:rsid w:val="00CA041B"/>
    <w:rsid w:val="00CA0F40"/>
    <w:rsid w:val="00CA115A"/>
    <w:rsid w:val="00CA199F"/>
    <w:rsid w:val="00CA2327"/>
    <w:rsid w:val="00CA25C2"/>
    <w:rsid w:val="00CA2860"/>
    <w:rsid w:val="00CA28FA"/>
    <w:rsid w:val="00CA2AD8"/>
    <w:rsid w:val="00CA3D8F"/>
    <w:rsid w:val="00CA3D93"/>
    <w:rsid w:val="00CA3EDA"/>
    <w:rsid w:val="00CA4447"/>
    <w:rsid w:val="00CA4A12"/>
    <w:rsid w:val="00CA4AAF"/>
    <w:rsid w:val="00CA5167"/>
    <w:rsid w:val="00CA5E36"/>
    <w:rsid w:val="00CA6281"/>
    <w:rsid w:val="00CA68C1"/>
    <w:rsid w:val="00CA6F31"/>
    <w:rsid w:val="00CA7693"/>
    <w:rsid w:val="00CA7A23"/>
    <w:rsid w:val="00CA7BA1"/>
    <w:rsid w:val="00CB0198"/>
    <w:rsid w:val="00CB0596"/>
    <w:rsid w:val="00CB0B9D"/>
    <w:rsid w:val="00CB17AC"/>
    <w:rsid w:val="00CB1CF3"/>
    <w:rsid w:val="00CB25C3"/>
    <w:rsid w:val="00CB2B23"/>
    <w:rsid w:val="00CB2D35"/>
    <w:rsid w:val="00CB37B4"/>
    <w:rsid w:val="00CB4C84"/>
    <w:rsid w:val="00CB4D50"/>
    <w:rsid w:val="00CB5193"/>
    <w:rsid w:val="00CB577F"/>
    <w:rsid w:val="00CB5860"/>
    <w:rsid w:val="00CB5989"/>
    <w:rsid w:val="00CB5B98"/>
    <w:rsid w:val="00CB5E27"/>
    <w:rsid w:val="00CB708B"/>
    <w:rsid w:val="00CB708F"/>
    <w:rsid w:val="00CB7107"/>
    <w:rsid w:val="00CB721B"/>
    <w:rsid w:val="00CB73FD"/>
    <w:rsid w:val="00CB7500"/>
    <w:rsid w:val="00CB7874"/>
    <w:rsid w:val="00CB7A78"/>
    <w:rsid w:val="00CB7E20"/>
    <w:rsid w:val="00CB7F5B"/>
    <w:rsid w:val="00CC06A8"/>
    <w:rsid w:val="00CC08A8"/>
    <w:rsid w:val="00CC0A2F"/>
    <w:rsid w:val="00CC0A56"/>
    <w:rsid w:val="00CC1105"/>
    <w:rsid w:val="00CC1135"/>
    <w:rsid w:val="00CC2D4C"/>
    <w:rsid w:val="00CC33C3"/>
    <w:rsid w:val="00CC45A1"/>
    <w:rsid w:val="00CC5200"/>
    <w:rsid w:val="00CC5645"/>
    <w:rsid w:val="00CC6049"/>
    <w:rsid w:val="00CC691D"/>
    <w:rsid w:val="00CC6E65"/>
    <w:rsid w:val="00CD030E"/>
    <w:rsid w:val="00CD0834"/>
    <w:rsid w:val="00CD09C9"/>
    <w:rsid w:val="00CD1365"/>
    <w:rsid w:val="00CD1727"/>
    <w:rsid w:val="00CD174F"/>
    <w:rsid w:val="00CD17F4"/>
    <w:rsid w:val="00CD1950"/>
    <w:rsid w:val="00CD1954"/>
    <w:rsid w:val="00CD1B14"/>
    <w:rsid w:val="00CD1C5E"/>
    <w:rsid w:val="00CD1F26"/>
    <w:rsid w:val="00CD22E7"/>
    <w:rsid w:val="00CD25B3"/>
    <w:rsid w:val="00CD2B61"/>
    <w:rsid w:val="00CD314A"/>
    <w:rsid w:val="00CD31D1"/>
    <w:rsid w:val="00CD33C0"/>
    <w:rsid w:val="00CD3915"/>
    <w:rsid w:val="00CD3918"/>
    <w:rsid w:val="00CD3B2F"/>
    <w:rsid w:val="00CD3C51"/>
    <w:rsid w:val="00CD450F"/>
    <w:rsid w:val="00CD471D"/>
    <w:rsid w:val="00CD4CBF"/>
    <w:rsid w:val="00CD5553"/>
    <w:rsid w:val="00CD6EBB"/>
    <w:rsid w:val="00CD7601"/>
    <w:rsid w:val="00CD79AF"/>
    <w:rsid w:val="00CD7CD3"/>
    <w:rsid w:val="00CE02B7"/>
    <w:rsid w:val="00CE0464"/>
    <w:rsid w:val="00CE05E8"/>
    <w:rsid w:val="00CE16AC"/>
    <w:rsid w:val="00CE1DC3"/>
    <w:rsid w:val="00CE1E14"/>
    <w:rsid w:val="00CE213B"/>
    <w:rsid w:val="00CE24E9"/>
    <w:rsid w:val="00CE26CB"/>
    <w:rsid w:val="00CE2B29"/>
    <w:rsid w:val="00CE39A3"/>
    <w:rsid w:val="00CE3ABE"/>
    <w:rsid w:val="00CE4386"/>
    <w:rsid w:val="00CE4D66"/>
    <w:rsid w:val="00CE57FF"/>
    <w:rsid w:val="00CE5B25"/>
    <w:rsid w:val="00CE5F9F"/>
    <w:rsid w:val="00CE61CF"/>
    <w:rsid w:val="00CE6234"/>
    <w:rsid w:val="00CE6EDF"/>
    <w:rsid w:val="00CE734A"/>
    <w:rsid w:val="00CE7695"/>
    <w:rsid w:val="00CE7BA6"/>
    <w:rsid w:val="00CF02D2"/>
    <w:rsid w:val="00CF08A7"/>
    <w:rsid w:val="00CF1478"/>
    <w:rsid w:val="00CF18D2"/>
    <w:rsid w:val="00CF281D"/>
    <w:rsid w:val="00CF31D6"/>
    <w:rsid w:val="00CF3BD1"/>
    <w:rsid w:val="00CF3F2A"/>
    <w:rsid w:val="00CF4077"/>
    <w:rsid w:val="00CF4360"/>
    <w:rsid w:val="00CF55E1"/>
    <w:rsid w:val="00CF576C"/>
    <w:rsid w:val="00CF5C99"/>
    <w:rsid w:val="00CF63DB"/>
    <w:rsid w:val="00CF6471"/>
    <w:rsid w:val="00CF71B9"/>
    <w:rsid w:val="00CF72F3"/>
    <w:rsid w:val="00CF78A3"/>
    <w:rsid w:val="00CF7A57"/>
    <w:rsid w:val="00CF7F5E"/>
    <w:rsid w:val="00D006F2"/>
    <w:rsid w:val="00D00D15"/>
    <w:rsid w:val="00D01545"/>
    <w:rsid w:val="00D015F7"/>
    <w:rsid w:val="00D0186A"/>
    <w:rsid w:val="00D01F10"/>
    <w:rsid w:val="00D0248F"/>
    <w:rsid w:val="00D02498"/>
    <w:rsid w:val="00D0266D"/>
    <w:rsid w:val="00D02869"/>
    <w:rsid w:val="00D02A50"/>
    <w:rsid w:val="00D02B50"/>
    <w:rsid w:val="00D02CAD"/>
    <w:rsid w:val="00D03064"/>
    <w:rsid w:val="00D03B9C"/>
    <w:rsid w:val="00D049D0"/>
    <w:rsid w:val="00D04A7B"/>
    <w:rsid w:val="00D04D5B"/>
    <w:rsid w:val="00D05196"/>
    <w:rsid w:val="00D05307"/>
    <w:rsid w:val="00D05806"/>
    <w:rsid w:val="00D05A74"/>
    <w:rsid w:val="00D06BCA"/>
    <w:rsid w:val="00D06EC0"/>
    <w:rsid w:val="00D06EF0"/>
    <w:rsid w:val="00D06F54"/>
    <w:rsid w:val="00D07083"/>
    <w:rsid w:val="00D0795F"/>
    <w:rsid w:val="00D07CCE"/>
    <w:rsid w:val="00D10554"/>
    <w:rsid w:val="00D11D61"/>
    <w:rsid w:val="00D12C1F"/>
    <w:rsid w:val="00D12E9D"/>
    <w:rsid w:val="00D12F23"/>
    <w:rsid w:val="00D131C9"/>
    <w:rsid w:val="00D14461"/>
    <w:rsid w:val="00D14538"/>
    <w:rsid w:val="00D14558"/>
    <w:rsid w:val="00D14E56"/>
    <w:rsid w:val="00D158FE"/>
    <w:rsid w:val="00D15FDB"/>
    <w:rsid w:val="00D1632E"/>
    <w:rsid w:val="00D1654F"/>
    <w:rsid w:val="00D171E7"/>
    <w:rsid w:val="00D1789C"/>
    <w:rsid w:val="00D206CF"/>
    <w:rsid w:val="00D209A5"/>
    <w:rsid w:val="00D20AE4"/>
    <w:rsid w:val="00D20CCF"/>
    <w:rsid w:val="00D20E67"/>
    <w:rsid w:val="00D2113D"/>
    <w:rsid w:val="00D21359"/>
    <w:rsid w:val="00D21E5F"/>
    <w:rsid w:val="00D235E6"/>
    <w:rsid w:val="00D25372"/>
    <w:rsid w:val="00D25450"/>
    <w:rsid w:val="00D255FA"/>
    <w:rsid w:val="00D25B7F"/>
    <w:rsid w:val="00D25C3D"/>
    <w:rsid w:val="00D25F36"/>
    <w:rsid w:val="00D25F8C"/>
    <w:rsid w:val="00D26D53"/>
    <w:rsid w:val="00D27839"/>
    <w:rsid w:val="00D30344"/>
    <w:rsid w:val="00D304C9"/>
    <w:rsid w:val="00D30DB5"/>
    <w:rsid w:val="00D3100D"/>
    <w:rsid w:val="00D32399"/>
    <w:rsid w:val="00D329A5"/>
    <w:rsid w:val="00D330E1"/>
    <w:rsid w:val="00D332CF"/>
    <w:rsid w:val="00D33810"/>
    <w:rsid w:val="00D33A96"/>
    <w:rsid w:val="00D33B63"/>
    <w:rsid w:val="00D33DF8"/>
    <w:rsid w:val="00D34E30"/>
    <w:rsid w:val="00D3583E"/>
    <w:rsid w:val="00D35B76"/>
    <w:rsid w:val="00D36317"/>
    <w:rsid w:val="00D3686F"/>
    <w:rsid w:val="00D37391"/>
    <w:rsid w:val="00D37A6A"/>
    <w:rsid w:val="00D37C1A"/>
    <w:rsid w:val="00D402D8"/>
    <w:rsid w:val="00D408D5"/>
    <w:rsid w:val="00D40979"/>
    <w:rsid w:val="00D40BD0"/>
    <w:rsid w:val="00D40D27"/>
    <w:rsid w:val="00D40D37"/>
    <w:rsid w:val="00D413EF"/>
    <w:rsid w:val="00D42D07"/>
    <w:rsid w:val="00D42ED6"/>
    <w:rsid w:val="00D432A1"/>
    <w:rsid w:val="00D4331F"/>
    <w:rsid w:val="00D433EA"/>
    <w:rsid w:val="00D434D2"/>
    <w:rsid w:val="00D43A07"/>
    <w:rsid w:val="00D43C2D"/>
    <w:rsid w:val="00D43E62"/>
    <w:rsid w:val="00D44BC1"/>
    <w:rsid w:val="00D45AC2"/>
    <w:rsid w:val="00D45B6A"/>
    <w:rsid w:val="00D46082"/>
    <w:rsid w:val="00D47053"/>
    <w:rsid w:val="00D476BE"/>
    <w:rsid w:val="00D477E9"/>
    <w:rsid w:val="00D47B35"/>
    <w:rsid w:val="00D500E5"/>
    <w:rsid w:val="00D5022D"/>
    <w:rsid w:val="00D51108"/>
    <w:rsid w:val="00D52854"/>
    <w:rsid w:val="00D5364A"/>
    <w:rsid w:val="00D53D9C"/>
    <w:rsid w:val="00D544E2"/>
    <w:rsid w:val="00D546D6"/>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2FD1"/>
    <w:rsid w:val="00D634AF"/>
    <w:rsid w:val="00D64662"/>
    <w:rsid w:val="00D64DC1"/>
    <w:rsid w:val="00D65B93"/>
    <w:rsid w:val="00D6668C"/>
    <w:rsid w:val="00D6765B"/>
    <w:rsid w:val="00D678D5"/>
    <w:rsid w:val="00D67FA4"/>
    <w:rsid w:val="00D70292"/>
    <w:rsid w:val="00D71001"/>
    <w:rsid w:val="00D712B2"/>
    <w:rsid w:val="00D720AD"/>
    <w:rsid w:val="00D729A1"/>
    <w:rsid w:val="00D72BCE"/>
    <w:rsid w:val="00D730C6"/>
    <w:rsid w:val="00D73532"/>
    <w:rsid w:val="00D73713"/>
    <w:rsid w:val="00D73E46"/>
    <w:rsid w:val="00D73F46"/>
    <w:rsid w:val="00D74063"/>
    <w:rsid w:val="00D74EBF"/>
    <w:rsid w:val="00D7547A"/>
    <w:rsid w:val="00D75813"/>
    <w:rsid w:val="00D75B43"/>
    <w:rsid w:val="00D777F1"/>
    <w:rsid w:val="00D77AA2"/>
    <w:rsid w:val="00D80CB5"/>
    <w:rsid w:val="00D81B87"/>
    <w:rsid w:val="00D81E3D"/>
    <w:rsid w:val="00D830E2"/>
    <w:rsid w:val="00D8419B"/>
    <w:rsid w:val="00D84964"/>
    <w:rsid w:val="00D84B6F"/>
    <w:rsid w:val="00D84EFD"/>
    <w:rsid w:val="00D85D14"/>
    <w:rsid w:val="00D864E1"/>
    <w:rsid w:val="00D86768"/>
    <w:rsid w:val="00D86881"/>
    <w:rsid w:val="00D87205"/>
    <w:rsid w:val="00D87A61"/>
    <w:rsid w:val="00D904EF"/>
    <w:rsid w:val="00D914B7"/>
    <w:rsid w:val="00D914C9"/>
    <w:rsid w:val="00D918FF"/>
    <w:rsid w:val="00D91B86"/>
    <w:rsid w:val="00D91F1E"/>
    <w:rsid w:val="00D91FD3"/>
    <w:rsid w:val="00D92427"/>
    <w:rsid w:val="00D928B2"/>
    <w:rsid w:val="00D933DE"/>
    <w:rsid w:val="00D94F5B"/>
    <w:rsid w:val="00D954BC"/>
    <w:rsid w:val="00D95EEA"/>
    <w:rsid w:val="00D962AF"/>
    <w:rsid w:val="00D96A89"/>
    <w:rsid w:val="00D96FDA"/>
    <w:rsid w:val="00D971C6"/>
    <w:rsid w:val="00D97B19"/>
    <w:rsid w:val="00DA039B"/>
    <w:rsid w:val="00DA0E77"/>
    <w:rsid w:val="00DA1090"/>
    <w:rsid w:val="00DA1412"/>
    <w:rsid w:val="00DA27C4"/>
    <w:rsid w:val="00DA2CC2"/>
    <w:rsid w:val="00DA3904"/>
    <w:rsid w:val="00DA3CE4"/>
    <w:rsid w:val="00DA42D5"/>
    <w:rsid w:val="00DA4475"/>
    <w:rsid w:val="00DA51E0"/>
    <w:rsid w:val="00DA5B8F"/>
    <w:rsid w:val="00DA6553"/>
    <w:rsid w:val="00DA6639"/>
    <w:rsid w:val="00DA665C"/>
    <w:rsid w:val="00DA6BC6"/>
    <w:rsid w:val="00DA6C51"/>
    <w:rsid w:val="00DB00DA"/>
    <w:rsid w:val="00DB0867"/>
    <w:rsid w:val="00DB0A8D"/>
    <w:rsid w:val="00DB0CC0"/>
    <w:rsid w:val="00DB0DC8"/>
    <w:rsid w:val="00DB0E9F"/>
    <w:rsid w:val="00DB1484"/>
    <w:rsid w:val="00DB1605"/>
    <w:rsid w:val="00DB1E13"/>
    <w:rsid w:val="00DB2095"/>
    <w:rsid w:val="00DB2B25"/>
    <w:rsid w:val="00DB2D50"/>
    <w:rsid w:val="00DB2DF4"/>
    <w:rsid w:val="00DB37BD"/>
    <w:rsid w:val="00DB3DD9"/>
    <w:rsid w:val="00DB4DC0"/>
    <w:rsid w:val="00DB5015"/>
    <w:rsid w:val="00DB6E7E"/>
    <w:rsid w:val="00DB70AA"/>
    <w:rsid w:val="00DB7297"/>
    <w:rsid w:val="00DB7648"/>
    <w:rsid w:val="00DB7ABE"/>
    <w:rsid w:val="00DB7F73"/>
    <w:rsid w:val="00DC02B3"/>
    <w:rsid w:val="00DC03CC"/>
    <w:rsid w:val="00DC0AEF"/>
    <w:rsid w:val="00DC18B4"/>
    <w:rsid w:val="00DC227D"/>
    <w:rsid w:val="00DC237D"/>
    <w:rsid w:val="00DC276B"/>
    <w:rsid w:val="00DC27BC"/>
    <w:rsid w:val="00DC2816"/>
    <w:rsid w:val="00DC2B72"/>
    <w:rsid w:val="00DC302C"/>
    <w:rsid w:val="00DC33BF"/>
    <w:rsid w:val="00DC3F1F"/>
    <w:rsid w:val="00DC425C"/>
    <w:rsid w:val="00DC4940"/>
    <w:rsid w:val="00DC4B9A"/>
    <w:rsid w:val="00DC50EF"/>
    <w:rsid w:val="00DC52D1"/>
    <w:rsid w:val="00DC5386"/>
    <w:rsid w:val="00DC5998"/>
    <w:rsid w:val="00DC5D3B"/>
    <w:rsid w:val="00DC6442"/>
    <w:rsid w:val="00DC6A75"/>
    <w:rsid w:val="00DC6C57"/>
    <w:rsid w:val="00DC6C80"/>
    <w:rsid w:val="00DC6E47"/>
    <w:rsid w:val="00DD05EA"/>
    <w:rsid w:val="00DD0899"/>
    <w:rsid w:val="00DD0C77"/>
    <w:rsid w:val="00DD1411"/>
    <w:rsid w:val="00DD1875"/>
    <w:rsid w:val="00DD2378"/>
    <w:rsid w:val="00DD2511"/>
    <w:rsid w:val="00DD262C"/>
    <w:rsid w:val="00DD3423"/>
    <w:rsid w:val="00DD3B1A"/>
    <w:rsid w:val="00DD3BDA"/>
    <w:rsid w:val="00DD3EE6"/>
    <w:rsid w:val="00DD52E0"/>
    <w:rsid w:val="00DD61B5"/>
    <w:rsid w:val="00DD63F9"/>
    <w:rsid w:val="00DD655B"/>
    <w:rsid w:val="00DD65AC"/>
    <w:rsid w:val="00DD69DF"/>
    <w:rsid w:val="00DD728D"/>
    <w:rsid w:val="00DD7302"/>
    <w:rsid w:val="00DD7ECF"/>
    <w:rsid w:val="00DE00A2"/>
    <w:rsid w:val="00DE0CB9"/>
    <w:rsid w:val="00DE1B5D"/>
    <w:rsid w:val="00DE1C8F"/>
    <w:rsid w:val="00DE21D6"/>
    <w:rsid w:val="00DE2241"/>
    <w:rsid w:val="00DE27D7"/>
    <w:rsid w:val="00DE27FE"/>
    <w:rsid w:val="00DE2A2E"/>
    <w:rsid w:val="00DE2D02"/>
    <w:rsid w:val="00DE2DD0"/>
    <w:rsid w:val="00DE39D5"/>
    <w:rsid w:val="00DE3E22"/>
    <w:rsid w:val="00DE3FCC"/>
    <w:rsid w:val="00DE495C"/>
    <w:rsid w:val="00DE54C0"/>
    <w:rsid w:val="00DE58DF"/>
    <w:rsid w:val="00DE6AF4"/>
    <w:rsid w:val="00DE6B2B"/>
    <w:rsid w:val="00DE6C31"/>
    <w:rsid w:val="00DE72E9"/>
    <w:rsid w:val="00DE7576"/>
    <w:rsid w:val="00DF15FF"/>
    <w:rsid w:val="00DF2382"/>
    <w:rsid w:val="00DF2B96"/>
    <w:rsid w:val="00DF46A0"/>
    <w:rsid w:val="00DF4A23"/>
    <w:rsid w:val="00DF4ACF"/>
    <w:rsid w:val="00DF5B8F"/>
    <w:rsid w:val="00DF6206"/>
    <w:rsid w:val="00DF63A8"/>
    <w:rsid w:val="00DF66AA"/>
    <w:rsid w:val="00DF6A19"/>
    <w:rsid w:val="00DF74A8"/>
    <w:rsid w:val="00DF7864"/>
    <w:rsid w:val="00E00031"/>
    <w:rsid w:val="00E00755"/>
    <w:rsid w:val="00E007F3"/>
    <w:rsid w:val="00E011F0"/>
    <w:rsid w:val="00E01319"/>
    <w:rsid w:val="00E01448"/>
    <w:rsid w:val="00E020F6"/>
    <w:rsid w:val="00E026CD"/>
    <w:rsid w:val="00E0386C"/>
    <w:rsid w:val="00E03C94"/>
    <w:rsid w:val="00E03D72"/>
    <w:rsid w:val="00E040D0"/>
    <w:rsid w:val="00E041EB"/>
    <w:rsid w:val="00E04395"/>
    <w:rsid w:val="00E046A0"/>
    <w:rsid w:val="00E0515D"/>
    <w:rsid w:val="00E05200"/>
    <w:rsid w:val="00E05FE1"/>
    <w:rsid w:val="00E064DB"/>
    <w:rsid w:val="00E06933"/>
    <w:rsid w:val="00E0712A"/>
    <w:rsid w:val="00E07930"/>
    <w:rsid w:val="00E07A26"/>
    <w:rsid w:val="00E07DB8"/>
    <w:rsid w:val="00E07EA4"/>
    <w:rsid w:val="00E1035D"/>
    <w:rsid w:val="00E10CCC"/>
    <w:rsid w:val="00E11466"/>
    <w:rsid w:val="00E11B67"/>
    <w:rsid w:val="00E122C6"/>
    <w:rsid w:val="00E130A4"/>
    <w:rsid w:val="00E13162"/>
    <w:rsid w:val="00E132E5"/>
    <w:rsid w:val="00E134DE"/>
    <w:rsid w:val="00E140B7"/>
    <w:rsid w:val="00E156F7"/>
    <w:rsid w:val="00E157D2"/>
    <w:rsid w:val="00E15A13"/>
    <w:rsid w:val="00E169AC"/>
    <w:rsid w:val="00E17808"/>
    <w:rsid w:val="00E17B82"/>
    <w:rsid w:val="00E17DC1"/>
    <w:rsid w:val="00E2162B"/>
    <w:rsid w:val="00E21FC3"/>
    <w:rsid w:val="00E2214A"/>
    <w:rsid w:val="00E22A88"/>
    <w:rsid w:val="00E22BB9"/>
    <w:rsid w:val="00E2323B"/>
    <w:rsid w:val="00E2338C"/>
    <w:rsid w:val="00E235B2"/>
    <w:rsid w:val="00E238B0"/>
    <w:rsid w:val="00E23FB9"/>
    <w:rsid w:val="00E242EE"/>
    <w:rsid w:val="00E24910"/>
    <w:rsid w:val="00E26100"/>
    <w:rsid w:val="00E26430"/>
    <w:rsid w:val="00E26750"/>
    <w:rsid w:val="00E267B3"/>
    <w:rsid w:val="00E26C2D"/>
    <w:rsid w:val="00E27A0A"/>
    <w:rsid w:val="00E27DEE"/>
    <w:rsid w:val="00E30A2B"/>
    <w:rsid w:val="00E311B7"/>
    <w:rsid w:val="00E3127C"/>
    <w:rsid w:val="00E31D55"/>
    <w:rsid w:val="00E3217A"/>
    <w:rsid w:val="00E3278C"/>
    <w:rsid w:val="00E32C18"/>
    <w:rsid w:val="00E32CD6"/>
    <w:rsid w:val="00E32F13"/>
    <w:rsid w:val="00E33502"/>
    <w:rsid w:val="00E3364C"/>
    <w:rsid w:val="00E340AF"/>
    <w:rsid w:val="00E34119"/>
    <w:rsid w:val="00E34469"/>
    <w:rsid w:val="00E346B8"/>
    <w:rsid w:val="00E34B9D"/>
    <w:rsid w:val="00E34DEE"/>
    <w:rsid w:val="00E3534E"/>
    <w:rsid w:val="00E36520"/>
    <w:rsid w:val="00E36A2F"/>
    <w:rsid w:val="00E36D87"/>
    <w:rsid w:val="00E373AF"/>
    <w:rsid w:val="00E37946"/>
    <w:rsid w:val="00E37D63"/>
    <w:rsid w:val="00E403C7"/>
    <w:rsid w:val="00E4040F"/>
    <w:rsid w:val="00E40B6B"/>
    <w:rsid w:val="00E40E16"/>
    <w:rsid w:val="00E40EB5"/>
    <w:rsid w:val="00E41791"/>
    <w:rsid w:val="00E427F3"/>
    <w:rsid w:val="00E42CFF"/>
    <w:rsid w:val="00E42DAB"/>
    <w:rsid w:val="00E43804"/>
    <w:rsid w:val="00E4389F"/>
    <w:rsid w:val="00E43D26"/>
    <w:rsid w:val="00E43FA4"/>
    <w:rsid w:val="00E441BB"/>
    <w:rsid w:val="00E44B16"/>
    <w:rsid w:val="00E4502A"/>
    <w:rsid w:val="00E45B01"/>
    <w:rsid w:val="00E45BBE"/>
    <w:rsid w:val="00E47AAE"/>
    <w:rsid w:val="00E47DFF"/>
    <w:rsid w:val="00E50E12"/>
    <w:rsid w:val="00E50E54"/>
    <w:rsid w:val="00E5102D"/>
    <w:rsid w:val="00E51316"/>
    <w:rsid w:val="00E51BD7"/>
    <w:rsid w:val="00E51C0A"/>
    <w:rsid w:val="00E51DCF"/>
    <w:rsid w:val="00E5210A"/>
    <w:rsid w:val="00E5250D"/>
    <w:rsid w:val="00E5268C"/>
    <w:rsid w:val="00E52758"/>
    <w:rsid w:val="00E539A9"/>
    <w:rsid w:val="00E53B51"/>
    <w:rsid w:val="00E53C49"/>
    <w:rsid w:val="00E5441D"/>
    <w:rsid w:val="00E54E7E"/>
    <w:rsid w:val="00E54F14"/>
    <w:rsid w:val="00E55151"/>
    <w:rsid w:val="00E55BBC"/>
    <w:rsid w:val="00E55E2E"/>
    <w:rsid w:val="00E571E7"/>
    <w:rsid w:val="00E57666"/>
    <w:rsid w:val="00E57EEB"/>
    <w:rsid w:val="00E6043A"/>
    <w:rsid w:val="00E609F8"/>
    <w:rsid w:val="00E60D75"/>
    <w:rsid w:val="00E60E5F"/>
    <w:rsid w:val="00E617B9"/>
    <w:rsid w:val="00E619B5"/>
    <w:rsid w:val="00E629DF"/>
    <w:rsid w:val="00E62C09"/>
    <w:rsid w:val="00E6301D"/>
    <w:rsid w:val="00E631AA"/>
    <w:rsid w:val="00E6329E"/>
    <w:rsid w:val="00E6376C"/>
    <w:rsid w:val="00E63774"/>
    <w:rsid w:val="00E63A43"/>
    <w:rsid w:val="00E63A5A"/>
    <w:rsid w:val="00E63EE8"/>
    <w:rsid w:val="00E644A5"/>
    <w:rsid w:val="00E655A2"/>
    <w:rsid w:val="00E65639"/>
    <w:rsid w:val="00E65BEA"/>
    <w:rsid w:val="00E65CB6"/>
    <w:rsid w:val="00E66117"/>
    <w:rsid w:val="00E6707B"/>
    <w:rsid w:val="00E67156"/>
    <w:rsid w:val="00E67198"/>
    <w:rsid w:val="00E675CA"/>
    <w:rsid w:val="00E67756"/>
    <w:rsid w:val="00E67ABD"/>
    <w:rsid w:val="00E706A9"/>
    <w:rsid w:val="00E70B3B"/>
    <w:rsid w:val="00E7139C"/>
    <w:rsid w:val="00E719B8"/>
    <w:rsid w:val="00E71D4D"/>
    <w:rsid w:val="00E72333"/>
    <w:rsid w:val="00E73551"/>
    <w:rsid w:val="00E73B04"/>
    <w:rsid w:val="00E7401E"/>
    <w:rsid w:val="00E74092"/>
    <w:rsid w:val="00E742A7"/>
    <w:rsid w:val="00E74889"/>
    <w:rsid w:val="00E74906"/>
    <w:rsid w:val="00E75194"/>
    <w:rsid w:val="00E754BC"/>
    <w:rsid w:val="00E75C28"/>
    <w:rsid w:val="00E75D5A"/>
    <w:rsid w:val="00E75DEA"/>
    <w:rsid w:val="00E7692D"/>
    <w:rsid w:val="00E769B8"/>
    <w:rsid w:val="00E76C54"/>
    <w:rsid w:val="00E76D7D"/>
    <w:rsid w:val="00E76E39"/>
    <w:rsid w:val="00E76F80"/>
    <w:rsid w:val="00E76FB7"/>
    <w:rsid w:val="00E7732E"/>
    <w:rsid w:val="00E77BF9"/>
    <w:rsid w:val="00E809F6"/>
    <w:rsid w:val="00E81278"/>
    <w:rsid w:val="00E813E5"/>
    <w:rsid w:val="00E83760"/>
    <w:rsid w:val="00E83B2A"/>
    <w:rsid w:val="00E84C4D"/>
    <w:rsid w:val="00E84F0E"/>
    <w:rsid w:val="00E85030"/>
    <w:rsid w:val="00E85304"/>
    <w:rsid w:val="00E85C6C"/>
    <w:rsid w:val="00E85D5C"/>
    <w:rsid w:val="00E85F18"/>
    <w:rsid w:val="00E86180"/>
    <w:rsid w:val="00E864BD"/>
    <w:rsid w:val="00E8684A"/>
    <w:rsid w:val="00E873EC"/>
    <w:rsid w:val="00E87535"/>
    <w:rsid w:val="00E875E1"/>
    <w:rsid w:val="00E90237"/>
    <w:rsid w:val="00E9026E"/>
    <w:rsid w:val="00E902E1"/>
    <w:rsid w:val="00E9052C"/>
    <w:rsid w:val="00E908E7"/>
    <w:rsid w:val="00E90C0A"/>
    <w:rsid w:val="00E912D1"/>
    <w:rsid w:val="00E9170F"/>
    <w:rsid w:val="00E917E3"/>
    <w:rsid w:val="00E91B9E"/>
    <w:rsid w:val="00E91C3F"/>
    <w:rsid w:val="00E91CF9"/>
    <w:rsid w:val="00E92078"/>
    <w:rsid w:val="00E92130"/>
    <w:rsid w:val="00E92255"/>
    <w:rsid w:val="00E9272A"/>
    <w:rsid w:val="00E92884"/>
    <w:rsid w:val="00E92B37"/>
    <w:rsid w:val="00E92C98"/>
    <w:rsid w:val="00E92EA9"/>
    <w:rsid w:val="00E93879"/>
    <w:rsid w:val="00E93F54"/>
    <w:rsid w:val="00E93FBC"/>
    <w:rsid w:val="00E94018"/>
    <w:rsid w:val="00E94969"/>
    <w:rsid w:val="00E94F53"/>
    <w:rsid w:val="00E954F5"/>
    <w:rsid w:val="00E95731"/>
    <w:rsid w:val="00E957CC"/>
    <w:rsid w:val="00E966AF"/>
    <w:rsid w:val="00E96A3F"/>
    <w:rsid w:val="00E96FAA"/>
    <w:rsid w:val="00E973BA"/>
    <w:rsid w:val="00E974F4"/>
    <w:rsid w:val="00E97923"/>
    <w:rsid w:val="00E97CCA"/>
    <w:rsid w:val="00E97DAB"/>
    <w:rsid w:val="00E97F15"/>
    <w:rsid w:val="00EA020E"/>
    <w:rsid w:val="00EA091C"/>
    <w:rsid w:val="00EA25D7"/>
    <w:rsid w:val="00EA26E4"/>
    <w:rsid w:val="00EA31C8"/>
    <w:rsid w:val="00EA33B9"/>
    <w:rsid w:val="00EA3467"/>
    <w:rsid w:val="00EA3E83"/>
    <w:rsid w:val="00EA3F09"/>
    <w:rsid w:val="00EA4398"/>
    <w:rsid w:val="00EA4917"/>
    <w:rsid w:val="00EA4919"/>
    <w:rsid w:val="00EA4939"/>
    <w:rsid w:val="00EA49BA"/>
    <w:rsid w:val="00EA5280"/>
    <w:rsid w:val="00EA566F"/>
    <w:rsid w:val="00EA5A77"/>
    <w:rsid w:val="00EA6870"/>
    <w:rsid w:val="00EA6A84"/>
    <w:rsid w:val="00EA6E93"/>
    <w:rsid w:val="00EB0AEC"/>
    <w:rsid w:val="00EB1676"/>
    <w:rsid w:val="00EB1B32"/>
    <w:rsid w:val="00EB2125"/>
    <w:rsid w:val="00EB2E88"/>
    <w:rsid w:val="00EB30F3"/>
    <w:rsid w:val="00EB31B4"/>
    <w:rsid w:val="00EB3554"/>
    <w:rsid w:val="00EB3691"/>
    <w:rsid w:val="00EB37F9"/>
    <w:rsid w:val="00EB3B9A"/>
    <w:rsid w:val="00EB3ED3"/>
    <w:rsid w:val="00EB41F2"/>
    <w:rsid w:val="00EB4474"/>
    <w:rsid w:val="00EB4510"/>
    <w:rsid w:val="00EB5E3A"/>
    <w:rsid w:val="00EB6611"/>
    <w:rsid w:val="00EB6D6F"/>
    <w:rsid w:val="00EB7AAF"/>
    <w:rsid w:val="00EC0129"/>
    <w:rsid w:val="00EC01BB"/>
    <w:rsid w:val="00EC01D1"/>
    <w:rsid w:val="00EC05B3"/>
    <w:rsid w:val="00EC0DFB"/>
    <w:rsid w:val="00EC1535"/>
    <w:rsid w:val="00EC1E2D"/>
    <w:rsid w:val="00EC2374"/>
    <w:rsid w:val="00EC28C4"/>
    <w:rsid w:val="00EC2A59"/>
    <w:rsid w:val="00EC3518"/>
    <w:rsid w:val="00EC430F"/>
    <w:rsid w:val="00EC4A71"/>
    <w:rsid w:val="00EC4BB6"/>
    <w:rsid w:val="00EC4EFA"/>
    <w:rsid w:val="00EC4FE5"/>
    <w:rsid w:val="00EC5183"/>
    <w:rsid w:val="00EC541E"/>
    <w:rsid w:val="00EC5C9F"/>
    <w:rsid w:val="00EC662A"/>
    <w:rsid w:val="00EC6D7A"/>
    <w:rsid w:val="00EC6E77"/>
    <w:rsid w:val="00EC722D"/>
    <w:rsid w:val="00EC7E5D"/>
    <w:rsid w:val="00ED0009"/>
    <w:rsid w:val="00ED0176"/>
    <w:rsid w:val="00ED098A"/>
    <w:rsid w:val="00ED11DE"/>
    <w:rsid w:val="00ED1659"/>
    <w:rsid w:val="00ED17DF"/>
    <w:rsid w:val="00ED1928"/>
    <w:rsid w:val="00ED2505"/>
    <w:rsid w:val="00ED329B"/>
    <w:rsid w:val="00ED3AA3"/>
    <w:rsid w:val="00ED3DA1"/>
    <w:rsid w:val="00ED3F06"/>
    <w:rsid w:val="00ED41CD"/>
    <w:rsid w:val="00ED4227"/>
    <w:rsid w:val="00ED42CF"/>
    <w:rsid w:val="00ED43D4"/>
    <w:rsid w:val="00ED4FA9"/>
    <w:rsid w:val="00ED5455"/>
    <w:rsid w:val="00ED581C"/>
    <w:rsid w:val="00ED5981"/>
    <w:rsid w:val="00ED5C96"/>
    <w:rsid w:val="00ED612A"/>
    <w:rsid w:val="00ED62E5"/>
    <w:rsid w:val="00ED6579"/>
    <w:rsid w:val="00ED666D"/>
    <w:rsid w:val="00ED7197"/>
    <w:rsid w:val="00ED71A3"/>
    <w:rsid w:val="00ED7AA9"/>
    <w:rsid w:val="00EE020B"/>
    <w:rsid w:val="00EE0896"/>
    <w:rsid w:val="00EE0D37"/>
    <w:rsid w:val="00EE0E28"/>
    <w:rsid w:val="00EE198E"/>
    <w:rsid w:val="00EE1EA5"/>
    <w:rsid w:val="00EE21AD"/>
    <w:rsid w:val="00EE2A20"/>
    <w:rsid w:val="00EE3B58"/>
    <w:rsid w:val="00EE40CD"/>
    <w:rsid w:val="00EE4275"/>
    <w:rsid w:val="00EE4454"/>
    <w:rsid w:val="00EE4A0C"/>
    <w:rsid w:val="00EE4DB3"/>
    <w:rsid w:val="00EE53F0"/>
    <w:rsid w:val="00EE56E9"/>
    <w:rsid w:val="00EE5D13"/>
    <w:rsid w:val="00EE5D3F"/>
    <w:rsid w:val="00EE5F18"/>
    <w:rsid w:val="00EE7F6D"/>
    <w:rsid w:val="00EF017D"/>
    <w:rsid w:val="00EF08B4"/>
    <w:rsid w:val="00EF08C0"/>
    <w:rsid w:val="00EF0EF9"/>
    <w:rsid w:val="00EF1D2E"/>
    <w:rsid w:val="00EF1D40"/>
    <w:rsid w:val="00EF22D9"/>
    <w:rsid w:val="00EF2C3A"/>
    <w:rsid w:val="00EF3C64"/>
    <w:rsid w:val="00EF45A5"/>
    <w:rsid w:val="00EF4854"/>
    <w:rsid w:val="00EF4AD0"/>
    <w:rsid w:val="00EF4D8F"/>
    <w:rsid w:val="00EF4EB4"/>
    <w:rsid w:val="00EF4FD3"/>
    <w:rsid w:val="00EF53B9"/>
    <w:rsid w:val="00EF5507"/>
    <w:rsid w:val="00EF5D8A"/>
    <w:rsid w:val="00EF654A"/>
    <w:rsid w:val="00EF65F7"/>
    <w:rsid w:val="00EF6600"/>
    <w:rsid w:val="00EF73CD"/>
    <w:rsid w:val="00EF7C97"/>
    <w:rsid w:val="00F0030B"/>
    <w:rsid w:val="00F007A6"/>
    <w:rsid w:val="00F00914"/>
    <w:rsid w:val="00F00C3D"/>
    <w:rsid w:val="00F01080"/>
    <w:rsid w:val="00F01124"/>
    <w:rsid w:val="00F0138E"/>
    <w:rsid w:val="00F01864"/>
    <w:rsid w:val="00F01A24"/>
    <w:rsid w:val="00F01D60"/>
    <w:rsid w:val="00F021C5"/>
    <w:rsid w:val="00F02657"/>
    <w:rsid w:val="00F02B8C"/>
    <w:rsid w:val="00F0379E"/>
    <w:rsid w:val="00F03ADA"/>
    <w:rsid w:val="00F03B45"/>
    <w:rsid w:val="00F03FD9"/>
    <w:rsid w:val="00F04C98"/>
    <w:rsid w:val="00F05E7C"/>
    <w:rsid w:val="00F06747"/>
    <w:rsid w:val="00F07050"/>
    <w:rsid w:val="00F0762C"/>
    <w:rsid w:val="00F07744"/>
    <w:rsid w:val="00F07EED"/>
    <w:rsid w:val="00F1058C"/>
    <w:rsid w:val="00F10C83"/>
    <w:rsid w:val="00F11733"/>
    <w:rsid w:val="00F1233C"/>
    <w:rsid w:val="00F12ACC"/>
    <w:rsid w:val="00F1343D"/>
    <w:rsid w:val="00F1398B"/>
    <w:rsid w:val="00F1414E"/>
    <w:rsid w:val="00F146F2"/>
    <w:rsid w:val="00F14D01"/>
    <w:rsid w:val="00F14E6E"/>
    <w:rsid w:val="00F1594C"/>
    <w:rsid w:val="00F15AD0"/>
    <w:rsid w:val="00F168F8"/>
    <w:rsid w:val="00F169B6"/>
    <w:rsid w:val="00F16B44"/>
    <w:rsid w:val="00F16FA3"/>
    <w:rsid w:val="00F171CD"/>
    <w:rsid w:val="00F17344"/>
    <w:rsid w:val="00F17EF4"/>
    <w:rsid w:val="00F208E0"/>
    <w:rsid w:val="00F20A0B"/>
    <w:rsid w:val="00F216A3"/>
    <w:rsid w:val="00F220A5"/>
    <w:rsid w:val="00F2248B"/>
    <w:rsid w:val="00F228BE"/>
    <w:rsid w:val="00F22B93"/>
    <w:rsid w:val="00F22DBE"/>
    <w:rsid w:val="00F23250"/>
    <w:rsid w:val="00F23366"/>
    <w:rsid w:val="00F23FB0"/>
    <w:rsid w:val="00F24107"/>
    <w:rsid w:val="00F24CC9"/>
    <w:rsid w:val="00F24CE3"/>
    <w:rsid w:val="00F25455"/>
    <w:rsid w:val="00F255AA"/>
    <w:rsid w:val="00F256E8"/>
    <w:rsid w:val="00F25701"/>
    <w:rsid w:val="00F25FAB"/>
    <w:rsid w:val="00F26057"/>
    <w:rsid w:val="00F26813"/>
    <w:rsid w:val="00F26976"/>
    <w:rsid w:val="00F26E9D"/>
    <w:rsid w:val="00F27090"/>
    <w:rsid w:val="00F275BF"/>
    <w:rsid w:val="00F303DA"/>
    <w:rsid w:val="00F30BF4"/>
    <w:rsid w:val="00F3296C"/>
    <w:rsid w:val="00F32EDE"/>
    <w:rsid w:val="00F33220"/>
    <w:rsid w:val="00F33882"/>
    <w:rsid w:val="00F33E1F"/>
    <w:rsid w:val="00F34528"/>
    <w:rsid w:val="00F346BA"/>
    <w:rsid w:val="00F348FA"/>
    <w:rsid w:val="00F34C52"/>
    <w:rsid w:val="00F34FBD"/>
    <w:rsid w:val="00F355A4"/>
    <w:rsid w:val="00F35ECC"/>
    <w:rsid w:val="00F36309"/>
    <w:rsid w:val="00F366B3"/>
    <w:rsid w:val="00F366BE"/>
    <w:rsid w:val="00F3675C"/>
    <w:rsid w:val="00F367EC"/>
    <w:rsid w:val="00F3689E"/>
    <w:rsid w:val="00F37EED"/>
    <w:rsid w:val="00F4003D"/>
    <w:rsid w:val="00F40A96"/>
    <w:rsid w:val="00F40D2F"/>
    <w:rsid w:val="00F411DF"/>
    <w:rsid w:val="00F41755"/>
    <w:rsid w:val="00F41D2E"/>
    <w:rsid w:val="00F42325"/>
    <w:rsid w:val="00F4237E"/>
    <w:rsid w:val="00F424E2"/>
    <w:rsid w:val="00F425C6"/>
    <w:rsid w:val="00F42CF3"/>
    <w:rsid w:val="00F4325C"/>
    <w:rsid w:val="00F434D1"/>
    <w:rsid w:val="00F43EAD"/>
    <w:rsid w:val="00F44245"/>
    <w:rsid w:val="00F44856"/>
    <w:rsid w:val="00F44956"/>
    <w:rsid w:val="00F44AAA"/>
    <w:rsid w:val="00F44AFE"/>
    <w:rsid w:val="00F44EB3"/>
    <w:rsid w:val="00F455F2"/>
    <w:rsid w:val="00F457E6"/>
    <w:rsid w:val="00F45A70"/>
    <w:rsid w:val="00F45DD8"/>
    <w:rsid w:val="00F465BF"/>
    <w:rsid w:val="00F46658"/>
    <w:rsid w:val="00F4706D"/>
    <w:rsid w:val="00F47B55"/>
    <w:rsid w:val="00F47D61"/>
    <w:rsid w:val="00F50858"/>
    <w:rsid w:val="00F5103A"/>
    <w:rsid w:val="00F517F6"/>
    <w:rsid w:val="00F51EC0"/>
    <w:rsid w:val="00F52491"/>
    <w:rsid w:val="00F5258F"/>
    <w:rsid w:val="00F528B4"/>
    <w:rsid w:val="00F52B53"/>
    <w:rsid w:val="00F53CA1"/>
    <w:rsid w:val="00F54143"/>
    <w:rsid w:val="00F5450A"/>
    <w:rsid w:val="00F54610"/>
    <w:rsid w:val="00F54C5F"/>
    <w:rsid w:val="00F54C82"/>
    <w:rsid w:val="00F54E6F"/>
    <w:rsid w:val="00F54EC2"/>
    <w:rsid w:val="00F55010"/>
    <w:rsid w:val="00F56CB5"/>
    <w:rsid w:val="00F56F1D"/>
    <w:rsid w:val="00F56F79"/>
    <w:rsid w:val="00F577FA"/>
    <w:rsid w:val="00F57BB2"/>
    <w:rsid w:val="00F57CA4"/>
    <w:rsid w:val="00F60317"/>
    <w:rsid w:val="00F6057E"/>
    <w:rsid w:val="00F60A1A"/>
    <w:rsid w:val="00F60B17"/>
    <w:rsid w:val="00F60DD9"/>
    <w:rsid w:val="00F61D22"/>
    <w:rsid w:val="00F61D2D"/>
    <w:rsid w:val="00F61DDE"/>
    <w:rsid w:val="00F6201E"/>
    <w:rsid w:val="00F624A5"/>
    <w:rsid w:val="00F624EE"/>
    <w:rsid w:val="00F63E7C"/>
    <w:rsid w:val="00F64811"/>
    <w:rsid w:val="00F649DB"/>
    <w:rsid w:val="00F64BA7"/>
    <w:rsid w:val="00F64C57"/>
    <w:rsid w:val="00F64E88"/>
    <w:rsid w:val="00F64F68"/>
    <w:rsid w:val="00F65E82"/>
    <w:rsid w:val="00F65EA6"/>
    <w:rsid w:val="00F6600E"/>
    <w:rsid w:val="00F66935"/>
    <w:rsid w:val="00F66E8D"/>
    <w:rsid w:val="00F6713B"/>
    <w:rsid w:val="00F675B9"/>
    <w:rsid w:val="00F676C8"/>
    <w:rsid w:val="00F679E1"/>
    <w:rsid w:val="00F67D2E"/>
    <w:rsid w:val="00F704AE"/>
    <w:rsid w:val="00F70908"/>
    <w:rsid w:val="00F709A3"/>
    <w:rsid w:val="00F71D28"/>
    <w:rsid w:val="00F72102"/>
    <w:rsid w:val="00F7247A"/>
    <w:rsid w:val="00F72C22"/>
    <w:rsid w:val="00F73027"/>
    <w:rsid w:val="00F73608"/>
    <w:rsid w:val="00F73A69"/>
    <w:rsid w:val="00F741E4"/>
    <w:rsid w:val="00F742E8"/>
    <w:rsid w:val="00F74347"/>
    <w:rsid w:val="00F74BAE"/>
    <w:rsid w:val="00F74D4A"/>
    <w:rsid w:val="00F750CF"/>
    <w:rsid w:val="00F755BF"/>
    <w:rsid w:val="00F756AB"/>
    <w:rsid w:val="00F75809"/>
    <w:rsid w:val="00F75D35"/>
    <w:rsid w:val="00F75F66"/>
    <w:rsid w:val="00F768E2"/>
    <w:rsid w:val="00F76FC9"/>
    <w:rsid w:val="00F7722F"/>
    <w:rsid w:val="00F772CB"/>
    <w:rsid w:val="00F779D1"/>
    <w:rsid w:val="00F77E8A"/>
    <w:rsid w:val="00F80201"/>
    <w:rsid w:val="00F809F3"/>
    <w:rsid w:val="00F80CB0"/>
    <w:rsid w:val="00F80F6B"/>
    <w:rsid w:val="00F812F2"/>
    <w:rsid w:val="00F8135E"/>
    <w:rsid w:val="00F8148E"/>
    <w:rsid w:val="00F8353B"/>
    <w:rsid w:val="00F838D2"/>
    <w:rsid w:val="00F83C6E"/>
    <w:rsid w:val="00F846CA"/>
    <w:rsid w:val="00F84B55"/>
    <w:rsid w:val="00F854C3"/>
    <w:rsid w:val="00F85E38"/>
    <w:rsid w:val="00F85EAB"/>
    <w:rsid w:val="00F86209"/>
    <w:rsid w:val="00F867C1"/>
    <w:rsid w:val="00F869A4"/>
    <w:rsid w:val="00F86B80"/>
    <w:rsid w:val="00F86C1F"/>
    <w:rsid w:val="00F86F38"/>
    <w:rsid w:val="00F871F2"/>
    <w:rsid w:val="00F87409"/>
    <w:rsid w:val="00F901A0"/>
    <w:rsid w:val="00F903A2"/>
    <w:rsid w:val="00F9065E"/>
    <w:rsid w:val="00F911DB"/>
    <w:rsid w:val="00F918CA"/>
    <w:rsid w:val="00F91D5C"/>
    <w:rsid w:val="00F92114"/>
    <w:rsid w:val="00F92257"/>
    <w:rsid w:val="00F928E8"/>
    <w:rsid w:val="00F93179"/>
    <w:rsid w:val="00F943A4"/>
    <w:rsid w:val="00F94F9C"/>
    <w:rsid w:val="00F95BC2"/>
    <w:rsid w:val="00F96BC4"/>
    <w:rsid w:val="00F97CFA"/>
    <w:rsid w:val="00FA0226"/>
    <w:rsid w:val="00FA0610"/>
    <w:rsid w:val="00FA09C6"/>
    <w:rsid w:val="00FA1A16"/>
    <w:rsid w:val="00FA1E63"/>
    <w:rsid w:val="00FA1EED"/>
    <w:rsid w:val="00FA2653"/>
    <w:rsid w:val="00FA27B0"/>
    <w:rsid w:val="00FA2953"/>
    <w:rsid w:val="00FA2BB3"/>
    <w:rsid w:val="00FA3984"/>
    <w:rsid w:val="00FA3ACE"/>
    <w:rsid w:val="00FA4A54"/>
    <w:rsid w:val="00FA59CA"/>
    <w:rsid w:val="00FA5A23"/>
    <w:rsid w:val="00FA6261"/>
    <w:rsid w:val="00FA69BF"/>
    <w:rsid w:val="00FA6C80"/>
    <w:rsid w:val="00FA6E77"/>
    <w:rsid w:val="00FB0949"/>
    <w:rsid w:val="00FB0F60"/>
    <w:rsid w:val="00FB1313"/>
    <w:rsid w:val="00FB1B95"/>
    <w:rsid w:val="00FB1E8A"/>
    <w:rsid w:val="00FB211B"/>
    <w:rsid w:val="00FB2CEA"/>
    <w:rsid w:val="00FB349A"/>
    <w:rsid w:val="00FB361D"/>
    <w:rsid w:val="00FB4071"/>
    <w:rsid w:val="00FB419C"/>
    <w:rsid w:val="00FB4210"/>
    <w:rsid w:val="00FB59EA"/>
    <w:rsid w:val="00FB6006"/>
    <w:rsid w:val="00FB749D"/>
    <w:rsid w:val="00FB77B4"/>
    <w:rsid w:val="00FB7E15"/>
    <w:rsid w:val="00FC0240"/>
    <w:rsid w:val="00FC0A8C"/>
    <w:rsid w:val="00FC1249"/>
    <w:rsid w:val="00FC1333"/>
    <w:rsid w:val="00FC1659"/>
    <w:rsid w:val="00FC17D9"/>
    <w:rsid w:val="00FC2281"/>
    <w:rsid w:val="00FC25D0"/>
    <w:rsid w:val="00FC27B7"/>
    <w:rsid w:val="00FC2960"/>
    <w:rsid w:val="00FC2AA1"/>
    <w:rsid w:val="00FC2E14"/>
    <w:rsid w:val="00FC316E"/>
    <w:rsid w:val="00FC31BD"/>
    <w:rsid w:val="00FC328F"/>
    <w:rsid w:val="00FC3508"/>
    <w:rsid w:val="00FC35AB"/>
    <w:rsid w:val="00FC3B37"/>
    <w:rsid w:val="00FC3DD4"/>
    <w:rsid w:val="00FC3EBF"/>
    <w:rsid w:val="00FC40CD"/>
    <w:rsid w:val="00FC4CC1"/>
    <w:rsid w:val="00FC5391"/>
    <w:rsid w:val="00FC5CFB"/>
    <w:rsid w:val="00FC5DBF"/>
    <w:rsid w:val="00FC622D"/>
    <w:rsid w:val="00FC764A"/>
    <w:rsid w:val="00FC7CD8"/>
    <w:rsid w:val="00FC7CE0"/>
    <w:rsid w:val="00FD088C"/>
    <w:rsid w:val="00FD1442"/>
    <w:rsid w:val="00FD25FE"/>
    <w:rsid w:val="00FD2E52"/>
    <w:rsid w:val="00FD3140"/>
    <w:rsid w:val="00FD324F"/>
    <w:rsid w:val="00FD3ED4"/>
    <w:rsid w:val="00FD3FD3"/>
    <w:rsid w:val="00FD4013"/>
    <w:rsid w:val="00FD4302"/>
    <w:rsid w:val="00FD4BE0"/>
    <w:rsid w:val="00FD527F"/>
    <w:rsid w:val="00FD5358"/>
    <w:rsid w:val="00FD54AB"/>
    <w:rsid w:val="00FD5822"/>
    <w:rsid w:val="00FD79AF"/>
    <w:rsid w:val="00FE00D4"/>
    <w:rsid w:val="00FE02C3"/>
    <w:rsid w:val="00FE03C6"/>
    <w:rsid w:val="00FE0D34"/>
    <w:rsid w:val="00FE137F"/>
    <w:rsid w:val="00FE1DCB"/>
    <w:rsid w:val="00FE2981"/>
    <w:rsid w:val="00FE2DA3"/>
    <w:rsid w:val="00FE2F67"/>
    <w:rsid w:val="00FE3D32"/>
    <w:rsid w:val="00FE4360"/>
    <w:rsid w:val="00FE47AC"/>
    <w:rsid w:val="00FE511C"/>
    <w:rsid w:val="00FE5CF5"/>
    <w:rsid w:val="00FE613B"/>
    <w:rsid w:val="00FE61E4"/>
    <w:rsid w:val="00FE72EE"/>
    <w:rsid w:val="00FE7442"/>
    <w:rsid w:val="00FE751D"/>
    <w:rsid w:val="00FE7696"/>
    <w:rsid w:val="00FF0420"/>
    <w:rsid w:val="00FF08D4"/>
    <w:rsid w:val="00FF0919"/>
    <w:rsid w:val="00FF0EB9"/>
    <w:rsid w:val="00FF1E62"/>
    <w:rsid w:val="00FF209F"/>
    <w:rsid w:val="00FF267E"/>
    <w:rsid w:val="00FF34BC"/>
    <w:rsid w:val="00FF39CF"/>
    <w:rsid w:val="00FF3B33"/>
    <w:rsid w:val="00FF3BCC"/>
    <w:rsid w:val="00FF3DB8"/>
    <w:rsid w:val="00FF483D"/>
    <w:rsid w:val="00FF490D"/>
    <w:rsid w:val="00FF621B"/>
    <w:rsid w:val="00FF7125"/>
    <w:rsid w:val="00FF7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DDDE25CE-14D7-459F-A66F-10CC65EEB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列出段落,1st level - Bullet List Paragraph,Lettre d'introduction,Paragrafo elenco,Normal bullet 2,Bullet list"/>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列出段落 Char,Lettre d'introduction Char"/>
    <w:link w:val="ListParagraph"/>
    <w:uiPriority w:val="34"/>
    <w:qFormat/>
    <w:rsid w:val="0019033B"/>
    <w:rPr>
      <w:rFonts w:ascii="Times New Roman" w:eastAsia="MS Gothic" w:hAnsi="Times New Roman"/>
      <w:sz w:val="24"/>
      <w:szCs w:val="24"/>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6E7A02"/>
    <w:rPr>
      <w:rFonts w:ascii="Times New Roman" w:hAnsi="Times New Roman"/>
      <w:i/>
      <w:iCs/>
      <w:color w:val="44546A" w:themeColor="text2"/>
      <w:sz w:val="18"/>
      <w:szCs w:val="18"/>
      <w:lang w:val="en-GB"/>
    </w:rPr>
  </w:style>
  <w:style w:type="paragraph" w:styleId="NormalIndent">
    <w:name w:val="Normal Indent"/>
    <w:basedOn w:val="Normal"/>
    <w:uiPriority w:val="99"/>
    <w:unhideWhenUsed/>
    <w:rsid w:val="006E7A02"/>
    <w:pPr>
      <w:widowControl w:val="0"/>
      <w:overflowPunct/>
      <w:autoSpaceDE/>
      <w:autoSpaceDN/>
      <w:adjustRightInd/>
      <w:spacing w:after="0" w:line="240" w:lineRule="auto"/>
      <w:ind w:left="720"/>
      <w:textAlignment w:val="auto"/>
    </w:pPr>
    <w:rPr>
      <w:kern w:val="2"/>
      <w:sz w:val="21"/>
      <w:szCs w:val="24"/>
      <w:lang w:val="en-US"/>
    </w:rPr>
  </w:style>
  <w:style w:type="paragraph" w:customStyle="1" w:styleId="PL">
    <w:name w:val="PL"/>
    <w:link w:val="PLChar"/>
    <w:qFormat/>
    <w:rsid w:val="007F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F157A"/>
    <w:rPr>
      <w:rFonts w:ascii="Courier New" w:eastAsia="Times New Roman" w:hAnsi="Courier New"/>
      <w:noProof/>
      <w:sz w:val="16"/>
    </w:rPr>
  </w:style>
  <w:style w:type="character" w:customStyle="1" w:styleId="TALCar">
    <w:name w:val="TAL Car"/>
    <w:qFormat/>
    <w:rsid w:val="00935704"/>
    <w:rPr>
      <w:rFonts w:ascii="Arial" w:eastAsia="Times New Roman" w:hAnsi="Arial"/>
      <w:sz w:val="18"/>
    </w:rPr>
  </w:style>
  <w:style w:type="paragraph" w:styleId="Revision">
    <w:name w:val="Revision"/>
    <w:hidden/>
    <w:uiPriority w:val="99"/>
    <w:semiHidden/>
    <w:rsid w:val="00A328F2"/>
    <w:rPr>
      <w:rFonts w:ascii="Times New Roman" w:hAnsi="Times New Roman"/>
      <w:sz w:val="22"/>
      <w:lang w:val="en-GB"/>
    </w:rPr>
  </w:style>
  <w:style w:type="character" w:customStyle="1" w:styleId="LGTdocChar">
    <w:name w:val="LGTdoc_본문 Char"/>
    <w:basedOn w:val="DefaultParagraphFont"/>
    <w:link w:val="LGTdoc"/>
    <w:locked/>
    <w:rsid w:val="00EF4FD3"/>
    <w:rPr>
      <w:rFonts w:ascii="Batang" w:eastAsia="Batang" w:hAnsi="Batang"/>
      <w:lang w:eastAsia="ko-KR"/>
    </w:rPr>
  </w:style>
  <w:style w:type="paragraph" w:customStyle="1" w:styleId="LGTdoc">
    <w:name w:val="LGTdoc_본문"/>
    <w:basedOn w:val="Normal"/>
    <w:link w:val="LGTdocChar"/>
    <w:rsid w:val="00EF4FD3"/>
    <w:pPr>
      <w:overflowPunct/>
      <w:adjustRightInd/>
      <w:snapToGrid w:val="0"/>
      <w:spacing w:after="0" w:line="264" w:lineRule="auto"/>
      <w:textAlignment w:val="auto"/>
    </w:pPr>
    <w:rPr>
      <w:rFonts w:ascii="Batang" w:eastAsia="Batang" w:hAnsi="Batang"/>
      <w:sz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43002-8E71-488F-9457-8365E90D4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6</Pages>
  <Words>2371</Words>
  <Characters>13518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15858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1270</cp:revision>
  <cp:lastPrinted>2018-04-04T09:40:00Z</cp:lastPrinted>
  <dcterms:created xsi:type="dcterms:W3CDTF">2019-07-05T10:12:00Z</dcterms:created>
  <dcterms:modified xsi:type="dcterms:W3CDTF">2019-10-03T05:27:00Z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